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790C3" w14:textId="77777777" w:rsidR="00BC63E0" w:rsidRDefault="00BC63E0" w:rsidP="00DB18CE">
      <w:pPr>
        <w:jc w:val="center"/>
        <w:rPr>
          <w:rFonts w:ascii="Times New Roman" w:hAnsi="Times New Roman" w:cs="Times New Roman"/>
          <w:b/>
          <w:bCs/>
          <w:sz w:val="28"/>
          <w:szCs w:val="28"/>
        </w:rPr>
      </w:pPr>
    </w:p>
    <w:p w14:paraId="5E6A9F14" w14:textId="17AF8E6C" w:rsidR="00DB18CE" w:rsidRPr="00D0324C" w:rsidRDefault="00DB18CE" w:rsidP="00DB18CE">
      <w:pPr>
        <w:jc w:val="center"/>
        <w:rPr>
          <w:rFonts w:ascii="Times New Roman" w:hAnsi="Times New Roman" w:cs="Times New Roman"/>
          <w:b/>
          <w:bCs/>
          <w:sz w:val="28"/>
          <w:szCs w:val="28"/>
        </w:rPr>
      </w:pPr>
      <w:r w:rsidRPr="00D0324C">
        <w:rPr>
          <w:rFonts w:ascii="Times New Roman" w:hAnsi="Times New Roman" w:cs="Times New Roman"/>
          <w:b/>
          <w:bCs/>
          <w:sz w:val="28"/>
          <w:szCs w:val="28"/>
        </w:rPr>
        <w:t xml:space="preserve">List of publications of </w:t>
      </w:r>
      <w:proofErr w:type="spellStart"/>
      <w:r w:rsidRPr="00D0324C">
        <w:rPr>
          <w:rFonts w:ascii="Times New Roman" w:hAnsi="Times New Roman" w:cs="Times New Roman"/>
          <w:b/>
          <w:bCs/>
          <w:sz w:val="28"/>
          <w:szCs w:val="28"/>
        </w:rPr>
        <w:t>RCoD</w:t>
      </w:r>
      <w:proofErr w:type="spellEnd"/>
      <w:r w:rsidRPr="00D0324C">
        <w:rPr>
          <w:rFonts w:ascii="Times New Roman" w:hAnsi="Times New Roman" w:cs="Times New Roman"/>
          <w:b/>
          <w:bCs/>
          <w:sz w:val="28"/>
          <w:szCs w:val="28"/>
        </w:rPr>
        <w:t xml:space="preserve"> Faculty, </w:t>
      </w:r>
      <w:r w:rsidR="00791413">
        <w:rPr>
          <w:rFonts w:ascii="Times New Roman" w:hAnsi="Times New Roman" w:cs="Times New Roman"/>
          <w:b/>
          <w:bCs/>
          <w:sz w:val="28"/>
          <w:szCs w:val="28"/>
        </w:rPr>
        <w:t>2024</w:t>
      </w:r>
    </w:p>
    <w:tbl>
      <w:tblPr>
        <w:tblStyle w:val="TableGrid"/>
        <w:tblW w:w="0" w:type="auto"/>
        <w:tblLook w:val="04A0" w:firstRow="1" w:lastRow="0" w:firstColumn="1" w:lastColumn="0" w:noHBand="0" w:noVBand="1"/>
      </w:tblPr>
      <w:tblGrid>
        <w:gridCol w:w="936"/>
        <w:gridCol w:w="1376"/>
        <w:gridCol w:w="7795"/>
        <w:gridCol w:w="1514"/>
        <w:gridCol w:w="1329"/>
      </w:tblGrid>
      <w:tr w:rsidR="000C3EB0" w:rsidRPr="00D0324C" w14:paraId="4DCE0B2B" w14:textId="21221E62" w:rsidTr="00EB5FA2">
        <w:trPr>
          <w:trHeight w:val="540"/>
        </w:trPr>
        <w:tc>
          <w:tcPr>
            <w:tcW w:w="936" w:type="dxa"/>
            <w:vAlign w:val="center"/>
          </w:tcPr>
          <w:p w14:paraId="7068AF3D" w14:textId="79456C06" w:rsidR="007052C8" w:rsidRPr="00D0324C" w:rsidRDefault="007052C8" w:rsidP="00791413">
            <w:pPr>
              <w:spacing w:line="276" w:lineRule="auto"/>
              <w:jc w:val="center"/>
              <w:rPr>
                <w:rFonts w:ascii="Times New Roman" w:hAnsi="Times New Roman" w:cs="Times New Roman"/>
                <w:b/>
                <w:bCs/>
              </w:rPr>
            </w:pPr>
            <w:r w:rsidRPr="00D0324C">
              <w:rPr>
                <w:rFonts w:ascii="Times New Roman" w:hAnsi="Times New Roman" w:cs="Times New Roman"/>
                <w:b/>
                <w:bCs/>
              </w:rPr>
              <w:t>S. No.</w:t>
            </w:r>
          </w:p>
        </w:tc>
        <w:tc>
          <w:tcPr>
            <w:tcW w:w="1376" w:type="dxa"/>
            <w:vAlign w:val="center"/>
          </w:tcPr>
          <w:p w14:paraId="31F79EB4" w14:textId="4AB09569" w:rsidR="007052C8" w:rsidRPr="00D0324C" w:rsidRDefault="007052C8" w:rsidP="00791413">
            <w:pPr>
              <w:spacing w:line="276" w:lineRule="auto"/>
              <w:jc w:val="center"/>
              <w:rPr>
                <w:rFonts w:ascii="Times New Roman" w:hAnsi="Times New Roman" w:cs="Times New Roman"/>
                <w:b/>
                <w:bCs/>
              </w:rPr>
            </w:pPr>
            <w:r w:rsidRPr="00D0324C">
              <w:rPr>
                <w:rFonts w:ascii="Times New Roman" w:hAnsi="Times New Roman" w:cs="Times New Roman"/>
                <w:b/>
                <w:bCs/>
              </w:rPr>
              <w:t>Name</w:t>
            </w:r>
          </w:p>
        </w:tc>
        <w:tc>
          <w:tcPr>
            <w:tcW w:w="7795" w:type="dxa"/>
            <w:vAlign w:val="center"/>
          </w:tcPr>
          <w:p w14:paraId="039031AA" w14:textId="70AF302B" w:rsidR="007052C8" w:rsidRPr="00D0324C" w:rsidRDefault="007052C8" w:rsidP="00791413">
            <w:pPr>
              <w:spacing w:line="276" w:lineRule="auto"/>
              <w:jc w:val="center"/>
              <w:rPr>
                <w:rFonts w:ascii="Times New Roman" w:hAnsi="Times New Roman" w:cs="Times New Roman"/>
                <w:b/>
                <w:bCs/>
              </w:rPr>
            </w:pPr>
            <w:r w:rsidRPr="00D0324C">
              <w:rPr>
                <w:rFonts w:ascii="Times New Roman" w:hAnsi="Times New Roman" w:cs="Times New Roman"/>
                <w:b/>
                <w:bCs/>
              </w:rPr>
              <w:t>Title of Article</w:t>
            </w:r>
          </w:p>
        </w:tc>
        <w:tc>
          <w:tcPr>
            <w:tcW w:w="1514" w:type="dxa"/>
            <w:vAlign w:val="center"/>
          </w:tcPr>
          <w:p w14:paraId="3E311A9B" w14:textId="1E99DF71" w:rsidR="007052C8" w:rsidRPr="00D0324C" w:rsidRDefault="007052C8" w:rsidP="00791413">
            <w:pPr>
              <w:spacing w:line="276" w:lineRule="auto"/>
              <w:jc w:val="center"/>
              <w:rPr>
                <w:rFonts w:ascii="Times New Roman" w:hAnsi="Times New Roman" w:cs="Times New Roman"/>
                <w:b/>
                <w:bCs/>
              </w:rPr>
            </w:pPr>
            <w:r w:rsidRPr="00D0324C">
              <w:rPr>
                <w:rFonts w:ascii="Times New Roman" w:hAnsi="Times New Roman" w:cs="Times New Roman"/>
                <w:b/>
                <w:bCs/>
              </w:rPr>
              <w:t>JCR Impact</w:t>
            </w:r>
          </w:p>
        </w:tc>
        <w:tc>
          <w:tcPr>
            <w:tcW w:w="1329" w:type="dxa"/>
            <w:vAlign w:val="center"/>
          </w:tcPr>
          <w:p w14:paraId="34F44FE6" w14:textId="4E8B4EA7" w:rsidR="007052C8" w:rsidRPr="00D0324C" w:rsidRDefault="007052C8" w:rsidP="00791413">
            <w:pPr>
              <w:spacing w:line="276" w:lineRule="auto"/>
              <w:jc w:val="center"/>
              <w:rPr>
                <w:rFonts w:ascii="Times New Roman" w:hAnsi="Times New Roman" w:cs="Times New Roman"/>
                <w:b/>
                <w:bCs/>
              </w:rPr>
            </w:pPr>
            <w:r w:rsidRPr="00D0324C">
              <w:rPr>
                <w:rFonts w:ascii="Times New Roman" w:hAnsi="Times New Roman" w:cs="Times New Roman"/>
                <w:b/>
                <w:bCs/>
              </w:rPr>
              <w:t>Cite Score</w:t>
            </w:r>
          </w:p>
        </w:tc>
      </w:tr>
      <w:tr w:rsidR="007052C8" w:rsidRPr="00D0324C" w14:paraId="59D7FB20" w14:textId="77777777" w:rsidTr="0013322D">
        <w:trPr>
          <w:trHeight w:val="540"/>
        </w:trPr>
        <w:tc>
          <w:tcPr>
            <w:tcW w:w="12950" w:type="dxa"/>
            <w:gridSpan w:val="5"/>
            <w:vAlign w:val="center"/>
          </w:tcPr>
          <w:p w14:paraId="3CAD27AD" w14:textId="34CAE887" w:rsidR="007052C8" w:rsidRPr="00D0324C" w:rsidRDefault="007052C8" w:rsidP="00791413">
            <w:pPr>
              <w:spacing w:line="276" w:lineRule="auto"/>
              <w:jc w:val="center"/>
              <w:rPr>
                <w:rFonts w:ascii="Times New Roman" w:hAnsi="Times New Roman" w:cs="Times New Roman"/>
                <w:b/>
                <w:bCs/>
                <w:color w:val="EE0000"/>
              </w:rPr>
            </w:pPr>
            <w:r w:rsidRPr="00D0324C">
              <w:rPr>
                <w:rFonts w:ascii="Times New Roman" w:hAnsi="Times New Roman" w:cs="Times New Roman"/>
                <w:b/>
                <w:bCs/>
              </w:rPr>
              <w:t>Department of Operative Dentistry</w:t>
            </w:r>
          </w:p>
        </w:tc>
      </w:tr>
      <w:tr w:rsidR="00D0324C" w:rsidRPr="00D0324C" w14:paraId="64ACBEF2" w14:textId="1BA9EA2C" w:rsidTr="00D0324C">
        <w:trPr>
          <w:trHeight w:val="285"/>
        </w:trPr>
        <w:tc>
          <w:tcPr>
            <w:tcW w:w="936" w:type="dxa"/>
            <w:vAlign w:val="center"/>
          </w:tcPr>
          <w:p w14:paraId="545BA524" w14:textId="77777777" w:rsidR="00D0324C" w:rsidRPr="00D0324C" w:rsidRDefault="00D0324C" w:rsidP="00791413">
            <w:pPr>
              <w:pStyle w:val="ListParagraph"/>
              <w:numPr>
                <w:ilvl w:val="0"/>
                <w:numId w:val="2"/>
              </w:numPr>
              <w:spacing w:line="276" w:lineRule="auto"/>
              <w:jc w:val="center"/>
              <w:rPr>
                <w:rFonts w:ascii="Times New Roman" w:hAnsi="Times New Roman" w:cs="Times New Roman"/>
              </w:rPr>
            </w:pPr>
          </w:p>
        </w:tc>
        <w:tc>
          <w:tcPr>
            <w:tcW w:w="1376" w:type="dxa"/>
            <w:vMerge w:val="restart"/>
          </w:tcPr>
          <w:p w14:paraId="3739CD46" w14:textId="34BB96A0" w:rsidR="00D0324C" w:rsidRPr="00D0324C" w:rsidRDefault="00D0324C" w:rsidP="00791413">
            <w:pPr>
              <w:spacing w:line="276" w:lineRule="auto"/>
              <w:jc w:val="center"/>
              <w:rPr>
                <w:rFonts w:ascii="Times New Roman" w:hAnsi="Times New Roman" w:cs="Times New Roman"/>
              </w:rPr>
            </w:pPr>
            <w:r w:rsidRPr="00D0324C">
              <w:rPr>
                <w:rFonts w:ascii="Times New Roman" w:hAnsi="Times New Roman" w:cs="Times New Roman"/>
              </w:rPr>
              <w:t>Prof. Dr. Nasir Saleem</w:t>
            </w:r>
          </w:p>
        </w:tc>
        <w:tc>
          <w:tcPr>
            <w:tcW w:w="7795" w:type="dxa"/>
          </w:tcPr>
          <w:p w14:paraId="3F84CCAC" w14:textId="7D0D8CBA" w:rsidR="00D0324C" w:rsidRPr="00D0324C" w:rsidRDefault="00D0324C" w:rsidP="00791413">
            <w:pPr>
              <w:spacing w:line="276" w:lineRule="auto"/>
              <w:jc w:val="both"/>
              <w:rPr>
                <w:rFonts w:ascii="Times New Roman" w:hAnsi="Times New Roman" w:cs="Times New Roman"/>
                <w:b/>
                <w:bCs/>
              </w:rPr>
            </w:pPr>
            <w:r w:rsidRPr="00D0324C">
              <w:rPr>
                <w:rFonts w:ascii="Times New Roman" w:hAnsi="Times New Roman" w:cs="Times New Roman"/>
                <w:color w:val="000000"/>
              </w:rPr>
              <w:t>Raja HZ, Saleem MN, Mumtaz M, Tahir F, Iqbal MU, Naeem A. Diagnosis of bruxism in adults: a systematic review. J Coll Physicians Surg Pak. 2024 Oct 1;34(10):1221-8.</w:t>
            </w:r>
          </w:p>
        </w:tc>
        <w:tc>
          <w:tcPr>
            <w:tcW w:w="1514" w:type="dxa"/>
            <w:vAlign w:val="center"/>
          </w:tcPr>
          <w:p w14:paraId="4C4158D9" w14:textId="0032AC21" w:rsidR="00D0324C" w:rsidRPr="00D0324C" w:rsidRDefault="00D0324C"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0.9</w:t>
            </w:r>
          </w:p>
        </w:tc>
        <w:tc>
          <w:tcPr>
            <w:tcW w:w="1329" w:type="dxa"/>
            <w:vAlign w:val="center"/>
          </w:tcPr>
          <w:p w14:paraId="608955A0" w14:textId="3052F75F" w:rsidR="00D0324C"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1AD75891" w14:textId="77777777" w:rsidTr="00D0324C">
        <w:trPr>
          <w:trHeight w:val="285"/>
        </w:trPr>
        <w:tc>
          <w:tcPr>
            <w:tcW w:w="936" w:type="dxa"/>
            <w:vAlign w:val="center"/>
          </w:tcPr>
          <w:p w14:paraId="4539521C"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430FD57D" w14:textId="1B8E4142" w:rsidR="006506EE" w:rsidRPr="00D0324C" w:rsidRDefault="006506EE" w:rsidP="00791413">
            <w:pPr>
              <w:spacing w:line="276" w:lineRule="auto"/>
              <w:rPr>
                <w:rFonts w:ascii="Times New Roman" w:hAnsi="Times New Roman" w:cs="Times New Roman"/>
              </w:rPr>
            </w:pPr>
          </w:p>
        </w:tc>
        <w:tc>
          <w:tcPr>
            <w:tcW w:w="7795" w:type="dxa"/>
          </w:tcPr>
          <w:p w14:paraId="517DE3AB" w14:textId="79E8D783" w:rsidR="006506EE" w:rsidRPr="00D0324C" w:rsidRDefault="006506EE" w:rsidP="00791413">
            <w:pPr>
              <w:spacing w:line="276" w:lineRule="auto"/>
              <w:jc w:val="both"/>
              <w:rPr>
                <w:rFonts w:ascii="Times New Roman" w:hAnsi="Times New Roman" w:cs="Times New Roman"/>
                <w:color w:val="000000"/>
              </w:rPr>
            </w:pPr>
            <w:r w:rsidRPr="00D0324C">
              <w:rPr>
                <w:rFonts w:ascii="Times New Roman" w:hAnsi="Times New Roman" w:cs="Times New Roman"/>
                <w:color w:val="222222"/>
                <w:shd w:val="clear" w:color="auto" w:fill="FFFFFF"/>
              </w:rPr>
              <w:t>Kamran R, Naqi N, Meral U, Raja HZ, Bajwa KH, Ahmad A, Saleem N. Institutional assessment environment evaluation through assessment implementation measure (aim) tool. Pakistan Oral &amp; Dental Journal. 2024 Sep 30;44(3):4-9.</w:t>
            </w:r>
          </w:p>
        </w:tc>
        <w:tc>
          <w:tcPr>
            <w:tcW w:w="1514" w:type="dxa"/>
            <w:vAlign w:val="center"/>
          </w:tcPr>
          <w:p w14:paraId="6593E6FE" w14:textId="72EAB346"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7611903D" w14:textId="30EC719A"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D0324C" w:rsidRPr="00D0324C" w14:paraId="33E84A5E" w14:textId="77777777" w:rsidTr="00D0324C">
        <w:trPr>
          <w:trHeight w:val="285"/>
        </w:trPr>
        <w:tc>
          <w:tcPr>
            <w:tcW w:w="936" w:type="dxa"/>
            <w:vAlign w:val="center"/>
          </w:tcPr>
          <w:p w14:paraId="569AD2E2" w14:textId="77777777" w:rsidR="00D0324C" w:rsidRPr="00D0324C" w:rsidRDefault="00D0324C"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0C9918DF" w14:textId="77777777" w:rsidR="00D0324C" w:rsidRPr="00D0324C" w:rsidRDefault="00D0324C" w:rsidP="00791413">
            <w:pPr>
              <w:spacing w:line="276" w:lineRule="auto"/>
              <w:rPr>
                <w:rFonts w:ascii="Times New Roman" w:hAnsi="Times New Roman" w:cs="Times New Roman"/>
              </w:rPr>
            </w:pPr>
          </w:p>
        </w:tc>
        <w:tc>
          <w:tcPr>
            <w:tcW w:w="7795" w:type="dxa"/>
          </w:tcPr>
          <w:p w14:paraId="685BE4A6" w14:textId="78100422" w:rsidR="00D0324C" w:rsidRPr="00D0324C" w:rsidRDefault="00D0324C" w:rsidP="00791413">
            <w:pPr>
              <w:spacing w:line="276" w:lineRule="auto"/>
              <w:jc w:val="both"/>
              <w:rPr>
                <w:rFonts w:ascii="Times New Roman" w:hAnsi="Times New Roman" w:cs="Times New Roman"/>
                <w:color w:val="222222"/>
                <w:shd w:val="clear" w:color="auto" w:fill="FFFFFF"/>
              </w:rPr>
            </w:pPr>
            <w:r w:rsidRPr="00D0324C">
              <w:rPr>
                <w:rFonts w:ascii="Times New Roman" w:hAnsi="Times New Roman" w:cs="Times New Roman"/>
                <w:color w:val="222222"/>
                <w:shd w:val="clear" w:color="auto" w:fill="FFFFFF"/>
              </w:rPr>
              <w:t xml:space="preserve">Abdullah M, Khurram K, Asim A, Naveed E, Abbas M, Raja HZ, Saleem N, </w:t>
            </w:r>
            <w:proofErr w:type="spellStart"/>
            <w:r w:rsidRPr="00D0324C">
              <w:rPr>
                <w:rFonts w:ascii="Times New Roman" w:hAnsi="Times New Roman" w:cs="Times New Roman"/>
                <w:color w:val="222222"/>
                <w:shd w:val="clear" w:color="auto" w:fill="FFFFFF"/>
              </w:rPr>
              <w:t>Alnaser</w:t>
            </w:r>
            <w:proofErr w:type="spellEnd"/>
            <w:r w:rsidRPr="00D0324C">
              <w:rPr>
                <w:rFonts w:ascii="Times New Roman" w:hAnsi="Times New Roman" w:cs="Times New Roman"/>
                <w:color w:val="222222"/>
                <w:shd w:val="clear" w:color="auto" w:fill="FFFFFF"/>
              </w:rPr>
              <w:t xml:space="preserve"> AF, </w:t>
            </w:r>
            <w:proofErr w:type="spellStart"/>
            <w:r w:rsidRPr="00D0324C">
              <w:rPr>
                <w:rFonts w:ascii="Times New Roman" w:hAnsi="Times New Roman" w:cs="Times New Roman"/>
                <w:color w:val="222222"/>
                <w:shd w:val="clear" w:color="auto" w:fill="FFFFFF"/>
              </w:rPr>
              <w:t>Aldhafeeri</w:t>
            </w:r>
            <w:proofErr w:type="spellEnd"/>
            <w:r w:rsidRPr="00D0324C">
              <w:rPr>
                <w:rFonts w:ascii="Times New Roman" w:hAnsi="Times New Roman" w:cs="Times New Roman"/>
                <w:color w:val="222222"/>
                <w:shd w:val="clear" w:color="auto" w:fill="FFFFFF"/>
              </w:rPr>
              <w:t xml:space="preserve"> YR, </w:t>
            </w:r>
            <w:proofErr w:type="spellStart"/>
            <w:r w:rsidRPr="00D0324C">
              <w:rPr>
                <w:rFonts w:ascii="Times New Roman" w:hAnsi="Times New Roman" w:cs="Times New Roman"/>
                <w:color w:val="222222"/>
                <w:shd w:val="clear" w:color="auto" w:fill="FFFFFF"/>
              </w:rPr>
              <w:t>Alnusayri</w:t>
            </w:r>
            <w:proofErr w:type="spellEnd"/>
            <w:r w:rsidRPr="00D0324C">
              <w:rPr>
                <w:rFonts w:ascii="Times New Roman" w:hAnsi="Times New Roman" w:cs="Times New Roman"/>
                <w:color w:val="222222"/>
                <w:shd w:val="clear" w:color="auto" w:fill="FFFFFF"/>
              </w:rPr>
              <w:t xml:space="preserve"> FS, Raja H. Impact of Breakfast Consumption and Sleep Habits on Morning Attention and Concentration Among Health Professional Students. Cureus. 2024 Sep 17;16(9).</w:t>
            </w:r>
          </w:p>
        </w:tc>
        <w:tc>
          <w:tcPr>
            <w:tcW w:w="1514" w:type="dxa"/>
            <w:vAlign w:val="center"/>
          </w:tcPr>
          <w:p w14:paraId="285F92A4" w14:textId="13C46C57" w:rsidR="00D0324C" w:rsidRPr="00D0324C" w:rsidRDefault="00D0324C" w:rsidP="00791413">
            <w:pPr>
              <w:spacing w:line="276" w:lineRule="auto"/>
              <w:jc w:val="center"/>
              <w:rPr>
                <w:rFonts w:ascii="Times New Roman" w:hAnsi="Times New Roman" w:cs="Times New Roman"/>
                <w:color w:val="000000"/>
              </w:rPr>
            </w:pPr>
            <w:r>
              <w:rPr>
                <w:rFonts w:ascii="Times New Roman" w:hAnsi="Times New Roman" w:cs="Times New Roman"/>
                <w:color w:val="000000"/>
              </w:rPr>
              <w:t>1.2</w:t>
            </w:r>
          </w:p>
        </w:tc>
        <w:tc>
          <w:tcPr>
            <w:tcW w:w="1329" w:type="dxa"/>
            <w:vAlign w:val="center"/>
          </w:tcPr>
          <w:p w14:paraId="75896B5A" w14:textId="52A8C9CF" w:rsidR="00D0324C"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7052C8" w:rsidRPr="00D0324C" w14:paraId="38948531" w14:textId="0119D00E" w:rsidTr="00821C23">
        <w:trPr>
          <w:trHeight w:val="665"/>
        </w:trPr>
        <w:tc>
          <w:tcPr>
            <w:tcW w:w="12950" w:type="dxa"/>
            <w:gridSpan w:val="5"/>
            <w:vAlign w:val="center"/>
          </w:tcPr>
          <w:p w14:paraId="564F49AE" w14:textId="3F9F9ECE" w:rsidR="007052C8" w:rsidRPr="00821C23" w:rsidRDefault="007052C8" w:rsidP="00821C23">
            <w:pPr>
              <w:spacing w:line="276" w:lineRule="auto"/>
              <w:jc w:val="center"/>
              <w:rPr>
                <w:rFonts w:ascii="Times New Roman" w:hAnsi="Times New Roman" w:cs="Times New Roman"/>
                <w:b/>
                <w:bCs/>
              </w:rPr>
            </w:pPr>
            <w:r w:rsidRPr="00D0324C">
              <w:rPr>
                <w:rFonts w:ascii="Times New Roman" w:hAnsi="Times New Roman" w:cs="Times New Roman"/>
                <w:b/>
                <w:bCs/>
              </w:rPr>
              <w:t>Department of Prosthodontics</w:t>
            </w:r>
          </w:p>
        </w:tc>
      </w:tr>
      <w:tr w:rsidR="00BA3FFA" w:rsidRPr="00D0324C" w14:paraId="34FCE560" w14:textId="3ACA7294" w:rsidTr="00D0324C">
        <w:trPr>
          <w:trHeight w:val="270"/>
        </w:trPr>
        <w:tc>
          <w:tcPr>
            <w:tcW w:w="936" w:type="dxa"/>
            <w:vAlign w:val="center"/>
          </w:tcPr>
          <w:p w14:paraId="6124DA87" w14:textId="77777777" w:rsidR="00BA3FFA" w:rsidRPr="00D0324C" w:rsidRDefault="00BA3FFA" w:rsidP="00791413">
            <w:pPr>
              <w:pStyle w:val="ListParagraph"/>
              <w:numPr>
                <w:ilvl w:val="0"/>
                <w:numId w:val="2"/>
              </w:numPr>
              <w:spacing w:line="276" w:lineRule="auto"/>
              <w:jc w:val="center"/>
              <w:rPr>
                <w:rFonts w:ascii="Times New Roman" w:hAnsi="Times New Roman" w:cs="Times New Roman"/>
              </w:rPr>
            </w:pPr>
          </w:p>
        </w:tc>
        <w:tc>
          <w:tcPr>
            <w:tcW w:w="1376" w:type="dxa"/>
            <w:vMerge w:val="restart"/>
          </w:tcPr>
          <w:p w14:paraId="1D0B2B38" w14:textId="41331E79" w:rsidR="00BA3FFA" w:rsidRPr="00D0324C" w:rsidRDefault="00BA3FFA" w:rsidP="00791413">
            <w:pPr>
              <w:spacing w:line="276" w:lineRule="auto"/>
              <w:rPr>
                <w:rFonts w:ascii="Times New Roman" w:hAnsi="Times New Roman" w:cs="Times New Roman"/>
              </w:rPr>
            </w:pPr>
            <w:r w:rsidRPr="00D0324C">
              <w:rPr>
                <w:rFonts w:ascii="Times New Roman" w:hAnsi="Times New Roman" w:cs="Times New Roman"/>
              </w:rPr>
              <w:t>Prof. Dr. Hina Zafar Raja</w:t>
            </w:r>
          </w:p>
        </w:tc>
        <w:tc>
          <w:tcPr>
            <w:tcW w:w="7795" w:type="dxa"/>
          </w:tcPr>
          <w:p w14:paraId="5085B851" w14:textId="1C2C7F8E" w:rsidR="00BA3FFA" w:rsidRPr="00D0324C" w:rsidRDefault="00BA3FFA" w:rsidP="00791413">
            <w:pPr>
              <w:spacing w:line="276" w:lineRule="auto"/>
              <w:jc w:val="both"/>
              <w:rPr>
                <w:rFonts w:ascii="Times New Roman" w:hAnsi="Times New Roman" w:cs="Times New Roman"/>
              </w:rPr>
            </w:pPr>
            <w:r w:rsidRPr="00D0324C">
              <w:rPr>
                <w:rFonts w:ascii="Times New Roman" w:hAnsi="Times New Roman" w:cs="Times New Roman"/>
              </w:rPr>
              <w:t>Raja HZ, Saleem MN, Mumtaz M, Tahir F, Iqbal MU, Naeem A. Diagnosis of bruxism in adults: a systematic review. J Coll Physicians Surg Pak. 2024 Oct 1;34(10):1221-8.</w:t>
            </w:r>
          </w:p>
        </w:tc>
        <w:tc>
          <w:tcPr>
            <w:tcW w:w="1514" w:type="dxa"/>
            <w:vAlign w:val="center"/>
          </w:tcPr>
          <w:p w14:paraId="1AA7D157" w14:textId="2884C261" w:rsidR="00BA3FFA" w:rsidRPr="00D0324C" w:rsidRDefault="00D509AE"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0.9</w:t>
            </w:r>
          </w:p>
        </w:tc>
        <w:tc>
          <w:tcPr>
            <w:tcW w:w="1329" w:type="dxa"/>
            <w:vAlign w:val="center"/>
          </w:tcPr>
          <w:p w14:paraId="039A58F5" w14:textId="6D543602" w:rsidR="00BA3FFA"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0ABFD76D" w14:textId="53536387" w:rsidTr="00D0324C">
        <w:trPr>
          <w:trHeight w:val="270"/>
        </w:trPr>
        <w:tc>
          <w:tcPr>
            <w:tcW w:w="936" w:type="dxa"/>
            <w:vAlign w:val="center"/>
          </w:tcPr>
          <w:p w14:paraId="010352A8"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67060219" w14:textId="5DE04D53" w:rsidR="006506EE" w:rsidRPr="00D0324C" w:rsidRDefault="006506EE" w:rsidP="00791413">
            <w:pPr>
              <w:spacing w:line="276" w:lineRule="auto"/>
              <w:rPr>
                <w:rFonts w:ascii="Times New Roman" w:hAnsi="Times New Roman" w:cs="Times New Roman"/>
              </w:rPr>
            </w:pPr>
          </w:p>
        </w:tc>
        <w:tc>
          <w:tcPr>
            <w:tcW w:w="7795" w:type="dxa"/>
          </w:tcPr>
          <w:p w14:paraId="39158C9B" w14:textId="2BF4FAA0" w:rsidR="006506EE" w:rsidRPr="00D0324C" w:rsidRDefault="006506EE"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Kamran R, Naqi N, Meral U, Raja HZ, Bajwa KH, Ahmad A, Saleem N. Institutional assessment environment evaluation through assessment implementation measure (aim) tool. Pakistan Oral &amp; Dental Journal. 2024 Sep 30;44(3):4-9.</w:t>
            </w:r>
          </w:p>
        </w:tc>
        <w:tc>
          <w:tcPr>
            <w:tcW w:w="1514" w:type="dxa"/>
            <w:vAlign w:val="center"/>
          </w:tcPr>
          <w:p w14:paraId="08E389A8" w14:textId="4E196C0F"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411E188C" w14:textId="40534973"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BA3FFA" w:rsidRPr="00D0324C" w14:paraId="20887390" w14:textId="3AA078EB" w:rsidTr="00D0324C">
        <w:trPr>
          <w:trHeight w:val="270"/>
        </w:trPr>
        <w:tc>
          <w:tcPr>
            <w:tcW w:w="936" w:type="dxa"/>
            <w:vAlign w:val="center"/>
          </w:tcPr>
          <w:p w14:paraId="02D81F75" w14:textId="77777777" w:rsidR="00BA3FFA" w:rsidRPr="00D0324C" w:rsidRDefault="00BA3FFA"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10613F80" w14:textId="7786A0EA" w:rsidR="00BA3FFA" w:rsidRPr="00D0324C" w:rsidRDefault="00BA3FFA" w:rsidP="00791413">
            <w:pPr>
              <w:spacing w:line="276" w:lineRule="auto"/>
              <w:rPr>
                <w:rFonts w:ascii="Times New Roman" w:hAnsi="Times New Roman" w:cs="Times New Roman"/>
              </w:rPr>
            </w:pPr>
          </w:p>
        </w:tc>
        <w:tc>
          <w:tcPr>
            <w:tcW w:w="7795" w:type="dxa"/>
          </w:tcPr>
          <w:p w14:paraId="58C88AFA" w14:textId="31E7919D" w:rsidR="00BA3FFA" w:rsidRPr="00D0324C" w:rsidRDefault="00BA3FFA"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 xml:space="preserve">Abdullah M, Khurram K, Asim A, Naveed E, Abbas M, Raja HZ, Saleem N, </w:t>
            </w:r>
            <w:proofErr w:type="spellStart"/>
            <w:r w:rsidRPr="00D0324C">
              <w:rPr>
                <w:rFonts w:ascii="Times New Roman" w:hAnsi="Times New Roman" w:cs="Times New Roman"/>
                <w:color w:val="000000"/>
              </w:rPr>
              <w:t>Alnaser</w:t>
            </w:r>
            <w:proofErr w:type="spellEnd"/>
            <w:r w:rsidRPr="00D0324C">
              <w:rPr>
                <w:rFonts w:ascii="Times New Roman" w:hAnsi="Times New Roman" w:cs="Times New Roman"/>
                <w:color w:val="000000"/>
              </w:rPr>
              <w:t xml:space="preserve"> AF, </w:t>
            </w:r>
            <w:proofErr w:type="spellStart"/>
            <w:r w:rsidRPr="00D0324C">
              <w:rPr>
                <w:rFonts w:ascii="Times New Roman" w:hAnsi="Times New Roman" w:cs="Times New Roman"/>
                <w:color w:val="000000"/>
              </w:rPr>
              <w:t>Aldhafeeri</w:t>
            </w:r>
            <w:proofErr w:type="spellEnd"/>
            <w:r w:rsidRPr="00D0324C">
              <w:rPr>
                <w:rFonts w:ascii="Times New Roman" w:hAnsi="Times New Roman" w:cs="Times New Roman"/>
                <w:color w:val="000000"/>
              </w:rPr>
              <w:t xml:space="preserve"> YR, </w:t>
            </w:r>
            <w:proofErr w:type="spellStart"/>
            <w:r w:rsidRPr="00D0324C">
              <w:rPr>
                <w:rFonts w:ascii="Times New Roman" w:hAnsi="Times New Roman" w:cs="Times New Roman"/>
                <w:color w:val="000000"/>
              </w:rPr>
              <w:t>Alnusayri</w:t>
            </w:r>
            <w:proofErr w:type="spellEnd"/>
            <w:r w:rsidRPr="00D0324C">
              <w:rPr>
                <w:rFonts w:ascii="Times New Roman" w:hAnsi="Times New Roman" w:cs="Times New Roman"/>
                <w:color w:val="000000"/>
              </w:rPr>
              <w:t xml:space="preserve"> FS, Raja H. Impact of Breakfast </w:t>
            </w:r>
            <w:r w:rsidRPr="00D0324C">
              <w:rPr>
                <w:rFonts w:ascii="Times New Roman" w:hAnsi="Times New Roman" w:cs="Times New Roman"/>
                <w:color w:val="000000"/>
              </w:rPr>
              <w:lastRenderedPageBreak/>
              <w:t>Consumption and Sleep Habits on Morning Attention and Concentration Among Health Professional Students. Cureus. 2024 Sep 17;16(9).</w:t>
            </w:r>
          </w:p>
        </w:tc>
        <w:tc>
          <w:tcPr>
            <w:tcW w:w="1514" w:type="dxa"/>
            <w:vAlign w:val="center"/>
          </w:tcPr>
          <w:p w14:paraId="44DFDE8C" w14:textId="2503A4E2" w:rsidR="00BA3FFA" w:rsidRPr="00D0324C" w:rsidRDefault="00DD1E56"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lastRenderedPageBreak/>
              <w:t>1.2</w:t>
            </w:r>
          </w:p>
        </w:tc>
        <w:tc>
          <w:tcPr>
            <w:tcW w:w="1329" w:type="dxa"/>
            <w:vAlign w:val="center"/>
          </w:tcPr>
          <w:p w14:paraId="394BA2D8" w14:textId="101CC248" w:rsidR="00BA3FFA"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BA3FFA" w:rsidRPr="00D0324C" w14:paraId="10E5BC07" w14:textId="77777777" w:rsidTr="00821C23">
        <w:trPr>
          <w:trHeight w:val="270"/>
        </w:trPr>
        <w:tc>
          <w:tcPr>
            <w:tcW w:w="936" w:type="dxa"/>
            <w:vAlign w:val="center"/>
          </w:tcPr>
          <w:p w14:paraId="702AA0B4" w14:textId="77777777" w:rsidR="00BA3FFA" w:rsidRPr="00D0324C" w:rsidRDefault="00BA3FFA" w:rsidP="00791413">
            <w:pPr>
              <w:pStyle w:val="ListParagraph"/>
              <w:numPr>
                <w:ilvl w:val="0"/>
                <w:numId w:val="2"/>
              </w:numPr>
              <w:spacing w:line="276" w:lineRule="auto"/>
              <w:jc w:val="center"/>
              <w:rPr>
                <w:rFonts w:ascii="Times New Roman" w:hAnsi="Times New Roman" w:cs="Times New Roman"/>
              </w:rPr>
            </w:pPr>
          </w:p>
        </w:tc>
        <w:tc>
          <w:tcPr>
            <w:tcW w:w="1376" w:type="dxa"/>
            <w:vMerge/>
            <w:tcBorders>
              <w:bottom w:val="nil"/>
            </w:tcBorders>
          </w:tcPr>
          <w:p w14:paraId="2E6413E6" w14:textId="31803C2D" w:rsidR="00BA3FFA" w:rsidRPr="00D0324C" w:rsidRDefault="00BA3FFA" w:rsidP="00791413">
            <w:pPr>
              <w:spacing w:line="276" w:lineRule="auto"/>
              <w:rPr>
                <w:rFonts w:ascii="Times New Roman" w:hAnsi="Times New Roman" w:cs="Times New Roman"/>
              </w:rPr>
            </w:pPr>
          </w:p>
        </w:tc>
        <w:tc>
          <w:tcPr>
            <w:tcW w:w="7795" w:type="dxa"/>
          </w:tcPr>
          <w:p w14:paraId="505C37CB" w14:textId="714F7803" w:rsidR="00BA3FFA" w:rsidRPr="00D0324C" w:rsidRDefault="00BA3FFA" w:rsidP="00791413">
            <w:pPr>
              <w:spacing w:line="276" w:lineRule="auto"/>
              <w:jc w:val="both"/>
              <w:rPr>
                <w:rFonts w:ascii="Times New Roman" w:hAnsi="Times New Roman" w:cs="Times New Roman"/>
                <w:color w:val="000000"/>
                <w:highlight w:val="cyan"/>
              </w:rPr>
            </w:pPr>
            <w:r w:rsidRPr="00D0324C">
              <w:rPr>
                <w:rFonts w:ascii="Times New Roman" w:hAnsi="Times New Roman" w:cs="Times New Roman"/>
                <w:color w:val="000000"/>
              </w:rPr>
              <w:t xml:space="preserve">Ali K, Zahra D, Bashir U, Daud A, Raja HZ, Witton R, Raja M. Beyond the Bite: exploring Mental Health of Dental Faculty in Pakistan–a multi-institutional study. BDJ open. 2024 Oct 18;10(1):80. </w:t>
            </w:r>
          </w:p>
        </w:tc>
        <w:tc>
          <w:tcPr>
            <w:tcW w:w="1514" w:type="dxa"/>
            <w:vAlign w:val="center"/>
          </w:tcPr>
          <w:p w14:paraId="7CD54D65" w14:textId="6E293820" w:rsidR="00BA3FFA" w:rsidRPr="00D0324C" w:rsidRDefault="00D509AE"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2.5</w:t>
            </w:r>
          </w:p>
        </w:tc>
        <w:tc>
          <w:tcPr>
            <w:tcW w:w="1329" w:type="dxa"/>
            <w:vAlign w:val="center"/>
          </w:tcPr>
          <w:p w14:paraId="1E07160D" w14:textId="6CFE95CF" w:rsidR="00BA3FFA" w:rsidRPr="00D0324C" w:rsidRDefault="00BA3FFA"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w:t>
            </w:r>
          </w:p>
        </w:tc>
      </w:tr>
      <w:tr w:rsidR="006506EE" w:rsidRPr="00D0324C" w14:paraId="3BBDBD0B" w14:textId="77777777" w:rsidTr="00D0324C">
        <w:trPr>
          <w:trHeight w:val="270"/>
        </w:trPr>
        <w:tc>
          <w:tcPr>
            <w:tcW w:w="936" w:type="dxa"/>
            <w:vAlign w:val="center"/>
          </w:tcPr>
          <w:p w14:paraId="04408DDD"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val="restart"/>
            <w:tcBorders>
              <w:top w:val="nil"/>
            </w:tcBorders>
          </w:tcPr>
          <w:p w14:paraId="3B8EF7BB" w14:textId="77777777" w:rsidR="006506EE" w:rsidRPr="00D0324C" w:rsidRDefault="006506EE" w:rsidP="00791413">
            <w:pPr>
              <w:spacing w:line="276" w:lineRule="auto"/>
              <w:rPr>
                <w:rFonts w:ascii="Times New Roman" w:hAnsi="Times New Roman" w:cs="Times New Roman"/>
              </w:rPr>
            </w:pPr>
          </w:p>
        </w:tc>
        <w:tc>
          <w:tcPr>
            <w:tcW w:w="7795" w:type="dxa"/>
          </w:tcPr>
          <w:p w14:paraId="76C28D5C" w14:textId="5F718B49" w:rsidR="006506EE" w:rsidRPr="00D0324C" w:rsidRDefault="006506EE"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Raja HZ, Saleem MN. A nasal impression assembly and method of nasal measuring and imprinting. The Journal of Prosthetic Dentistry. 2025 May 8.</w:t>
            </w:r>
          </w:p>
        </w:tc>
        <w:tc>
          <w:tcPr>
            <w:tcW w:w="1514" w:type="dxa"/>
            <w:vAlign w:val="center"/>
          </w:tcPr>
          <w:p w14:paraId="20B5E6C1" w14:textId="53D16462"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7D6235FA" w14:textId="53541195"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59E07BAD" w14:textId="77777777" w:rsidTr="00821C23">
        <w:trPr>
          <w:trHeight w:val="270"/>
        </w:trPr>
        <w:tc>
          <w:tcPr>
            <w:tcW w:w="936" w:type="dxa"/>
            <w:vAlign w:val="center"/>
          </w:tcPr>
          <w:p w14:paraId="0CD3E990"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Borders>
              <w:top w:val="single" w:sz="4" w:space="0" w:color="auto"/>
            </w:tcBorders>
          </w:tcPr>
          <w:p w14:paraId="38B3E752" w14:textId="77777777" w:rsidR="006506EE" w:rsidRPr="00D0324C" w:rsidRDefault="006506EE" w:rsidP="00791413">
            <w:pPr>
              <w:spacing w:line="276" w:lineRule="auto"/>
              <w:rPr>
                <w:rFonts w:ascii="Times New Roman" w:hAnsi="Times New Roman" w:cs="Times New Roman"/>
              </w:rPr>
            </w:pPr>
          </w:p>
        </w:tc>
        <w:tc>
          <w:tcPr>
            <w:tcW w:w="7795" w:type="dxa"/>
          </w:tcPr>
          <w:p w14:paraId="68BDFC7E" w14:textId="7DBFC82C" w:rsidR="006506EE" w:rsidRPr="00D0324C" w:rsidRDefault="006506EE"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Shahbaz RY, Malik N, Sohail A, Qadeer M, Yasser F, Raja HZ. Frequency of neoplastic and non-neoplastic lesions of the thyroid gland in tertiary care Hospitals of Lahore. Biomedica. 2024 Sep 15;40(3):139-43.</w:t>
            </w:r>
          </w:p>
        </w:tc>
        <w:tc>
          <w:tcPr>
            <w:tcW w:w="1514" w:type="dxa"/>
            <w:vAlign w:val="center"/>
          </w:tcPr>
          <w:p w14:paraId="5B8C6775" w14:textId="2304F44C"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3469CCBF" w14:textId="5B33551F"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2B58FE57" w14:textId="77777777" w:rsidTr="00D0324C">
        <w:trPr>
          <w:trHeight w:val="270"/>
        </w:trPr>
        <w:tc>
          <w:tcPr>
            <w:tcW w:w="936" w:type="dxa"/>
            <w:vAlign w:val="center"/>
          </w:tcPr>
          <w:p w14:paraId="62E50DE0"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tcPr>
          <w:p w14:paraId="085246AF" w14:textId="7A118B2F" w:rsidR="006506EE" w:rsidRPr="00D0324C" w:rsidRDefault="006506EE" w:rsidP="00791413">
            <w:pPr>
              <w:spacing w:line="276" w:lineRule="auto"/>
              <w:rPr>
                <w:rFonts w:ascii="Times New Roman" w:hAnsi="Times New Roman" w:cs="Times New Roman"/>
              </w:rPr>
            </w:pPr>
            <w:r w:rsidRPr="00D0324C">
              <w:rPr>
                <w:rFonts w:ascii="Times New Roman" w:hAnsi="Times New Roman" w:cs="Times New Roman"/>
              </w:rPr>
              <w:t>Dr. Fizza Tahir</w:t>
            </w:r>
          </w:p>
        </w:tc>
        <w:tc>
          <w:tcPr>
            <w:tcW w:w="7795" w:type="dxa"/>
          </w:tcPr>
          <w:p w14:paraId="576E6829" w14:textId="5B10BCAF" w:rsidR="006506EE" w:rsidRPr="00D0324C" w:rsidRDefault="006506EE"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Raja HZ, Saleem MN, Mumtaz M, Tahir F, Iqbal MU, Naeem A. Diagnosis of bruxism in adults: a systematic review. J Coll Physicians Surg Pak. 2024 Oct 1;34(10):1221-8.</w:t>
            </w:r>
          </w:p>
        </w:tc>
        <w:tc>
          <w:tcPr>
            <w:tcW w:w="1514" w:type="dxa"/>
            <w:vAlign w:val="center"/>
          </w:tcPr>
          <w:p w14:paraId="419EDCC3" w14:textId="1D817A7C" w:rsidR="006506EE" w:rsidRPr="00D0324C" w:rsidRDefault="006506EE"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0.9</w:t>
            </w:r>
          </w:p>
        </w:tc>
        <w:tc>
          <w:tcPr>
            <w:tcW w:w="1329" w:type="dxa"/>
            <w:vAlign w:val="center"/>
          </w:tcPr>
          <w:p w14:paraId="068805F3" w14:textId="5B5577DA"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E9759E" w:rsidRPr="00D0324C" w14:paraId="5D65E741" w14:textId="7805186B" w:rsidTr="00821C23">
        <w:trPr>
          <w:trHeight w:val="656"/>
        </w:trPr>
        <w:tc>
          <w:tcPr>
            <w:tcW w:w="12950" w:type="dxa"/>
            <w:gridSpan w:val="5"/>
            <w:vAlign w:val="center"/>
          </w:tcPr>
          <w:p w14:paraId="7686AB6B" w14:textId="79FC5DD4" w:rsidR="00E9759E" w:rsidRPr="00D0324C" w:rsidRDefault="00E9759E" w:rsidP="00791413">
            <w:pPr>
              <w:spacing w:line="276" w:lineRule="auto"/>
              <w:jc w:val="center"/>
              <w:rPr>
                <w:rFonts w:ascii="Times New Roman" w:hAnsi="Times New Roman" w:cs="Times New Roman"/>
                <w:b/>
                <w:bCs/>
              </w:rPr>
            </w:pPr>
            <w:r w:rsidRPr="00CE2FE6">
              <w:rPr>
                <w:rFonts w:ascii="Times New Roman" w:hAnsi="Times New Roman" w:cs="Times New Roman"/>
                <w:b/>
                <w:bCs/>
              </w:rPr>
              <w:t>Department of Oral Pathology</w:t>
            </w:r>
          </w:p>
        </w:tc>
      </w:tr>
      <w:tr w:rsidR="00ED2C8C" w:rsidRPr="00D0324C" w14:paraId="4330855E" w14:textId="77777777" w:rsidTr="00D0324C">
        <w:trPr>
          <w:trHeight w:val="1032"/>
        </w:trPr>
        <w:tc>
          <w:tcPr>
            <w:tcW w:w="936" w:type="dxa"/>
            <w:vAlign w:val="center"/>
          </w:tcPr>
          <w:p w14:paraId="4DCB7643" w14:textId="447BFCF1" w:rsidR="00ED2C8C" w:rsidRPr="00EB5FA2" w:rsidRDefault="00ED2C8C" w:rsidP="00791413">
            <w:pPr>
              <w:pStyle w:val="ListParagraph"/>
              <w:numPr>
                <w:ilvl w:val="0"/>
                <w:numId w:val="2"/>
              </w:numPr>
              <w:spacing w:line="276" w:lineRule="auto"/>
              <w:rPr>
                <w:rFonts w:ascii="Times New Roman" w:hAnsi="Times New Roman" w:cs="Times New Roman"/>
              </w:rPr>
            </w:pPr>
          </w:p>
        </w:tc>
        <w:tc>
          <w:tcPr>
            <w:tcW w:w="1376" w:type="dxa"/>
          </w:tcPr>
          <w:p w14:paraId="1184CA20" w14:textId="4225442C" w:rsidR="00ED2C8C" w:rsidRPr="00D0324C" w:rsidRDefault="00ED2C8C" w:rsidP="00791413">
            <w:pPr>
              <w:spacing w:line="276" w:lineRule="auto"/>
              <w:rPr>
                <w:rFonts w:ascii="Times New Roman" w:hAnsi="Times New Roman" w:cs="Times New Roman"/>
              </w:rPr>
            </w:pPr>
            <w:r w:rsidRPr="00D0324C">
              <w:rPr>
                <w:rFonts w:ascii="Times New Roman" w:hAnsi="Times New Roman" w:cs="Times New Roman"/>
              </w:rPr>
              <w:t>Prof. Dr. Behzad Salahuddin</w:t>
            </w:r>
          </w:p>
        </w:tc>
        <w:tc>
          <w:tcPr>
            <w:tcW w:w="7795" w:type="dxa"/>
          </w:tcPr>
          <w:p w14:paraId="2E4AE2AD" w14:textId="471E2EE9" w:rsidR="00ED2C8C" w:rsidRPr="00D0324C" w:rsidRDefault="00A90C26" w:rsidP="00791413">
            <w:pPr>
              <w:spacing w:line="276" w:lineRule="auto"/>
              <w:jc w:val="both"/>
              <w:rPr>
                <w:rFonts w:ascii="Times New Roman" w:hAnsi="Times New Roman" w:cs="Times New Roman"/>
              </w:rPr>
            </w:pPr>
            <w:r w:rsidRPr="00A90C26">
              <w:rPr>
                <w:rFonts w:ascii="Times New Roman" w:hAnsi="Times New Roman" w:cs="Times New Roman"/>
                <w:color w:val="000000"/>
              </w:rPr>
              <w:t xml:space="preserve">Dogar AK, Riaz F, Rathore E, Zeeshan M, Salahuddin MB, Malik FS. </w:t>
            </w:r>
            <w:r w:rsidRPr="00A90C26">
              <w:rPr>
                <w:rFonts w:ascii="Times New Roman" w:hAnsi="Times New Roman" w:cs="Times New Roman"/>
                <w:color w:val="000000"/>
              </w:rPr>
              <w:t>Deep bite correction using true or relative intrusion. Which is better? A systematic review and meta-analysis</w:t>
            </w:r>
            <w:r w:rsidRPr="00A90C26">
              <w:rPr>
                <w:rFonts w:ascii="Times New Roman" w:hAnsi="Times New Roman" w:cs="Times New Roman"/>
                <w:color w:val="000000"/>
              </w:rPr>
              <w:t xml:space="preserve">. J </w:t>
            </w:r>
            <w:proofErr w:type="spellStart"/>
            <w:r w:rsidRPr="00A90C26">
              <w:rPr>
                <w:rFonts w:ascii="Times New Roman" w:hAnsi="Times New Roman" w:cs="Times New Roman"/>
                <w:color w:val="000000"/>
              </w:rPr>
              <w:t>Popul</w:t>
            </w:r>
            <w:proofErr w:type="spellEnd"/>
            <w:r w:rsidRPr="00A90C26">
              <w:rPr>
                <w:rFonts w:ascii="Times New Roman" w:hAnsi="Times New Roman" w:cs="Times New Roman"/>
                <w:color w:val="000000"/>
              </w:rPr>
              <w:t xml:space="preserve"> Ther Clin </w:t>
            </w:r>
            <w:proofErr w:type="spellStart"/>
            <w:r w:rsidRPr="00A90C26">
              <w:rPr>
                <w:rFonts w:ascii="Times New Roman" w:hAnsi="Times New Roman" w:cs="Times New Roman"/>
                <w:color w:val="000000"/>
              </w:rPr>
              <w:t>Pharmacol</w:t>
            </w:r>
            <w:proofErr w:type="spellEnd"/>
            <w:r w:rsidRPr="00A90C26">
              <w:rPr>
                <w:rFonts w:ascii="Times New Roman" w:hAnsi="Times New Roman" w:cs="Times New Roman"/>
                <w:color w:val="000000"/>
              </w:rPr>
              <w:t xml:space="preserve">. 2024;31(8):1049-1056. </w:t>
            </w:r>
            <w:proofErr w:type="spellStart"/>
            <w:r w:rsidRPr="00A90C26">
              <w:rPr>
                <w:rFonts w:ascii="Times New Roman" w:hAnsi="Times New Roman" w:cs="Times New Roman"/>
                <w:color w:val="000000"/>
              </w:rPr>
              <w:t>doi</w:t>
            </w:r>
            <w:proofErr w:type="spellEnd"/>
            <w:r w:rsidRPr="00A90C26">
              <w:rPr>
                <w:rFonts w:ascii="Times New Roman" w:hAnsi="Times New Roman" w:cs="Times New Roman"/>
                <w:color w:val="000000"/>
              </w:rPr>
              <w:t>: 10.53555/</w:t>
            </w:r>
            <w:proofErr w:type="gramStart"/>
            <w:r w:rsidRPr="00A90C26">
              <w:rPr>
                <w:rFonts w:ascii="Times New Roman" w:hAnsi="Times New Roman" w:cs="Times New Roman"/>
                <w:color w:val="000000"/>
              </w:rPr>
              <w:t>jptcp.v</w:t>
            </w:r>
            <w:proofErr w:type="gramEnd"/>
            <w:r w:rsidRPr="00A90C26">
              <w:rPr>
                <w:rFonts w:ascii="Times New Roman" w:hAnsi="Times New Roman" w:cs="Times New Roman"/>
                <w:color w:val="000000"/>
              </w:rPr>
              <w:t>31i8.7535</w:t>
            </w:r>
          </w:p>
        </w:tc>
        <w:tc>
          <w:tcPr>
            <w:tcW w:w="1514" w:type="dxa"/>
            <w:vAlign w:val="center"/>
          </w:tcPr>
          <w:p w14:paraId="09E6D168" w14:textId="05EB8967" w:rsidR="00ED2C8C"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76FC2BFD" w14:textId="31290DBC" w:rsidR="00ED2C8C" w:rsidRPr="00D0324C" w:rsidRDefault="00D509AE"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1.8</w:t>
            </w:r>
          </w:p>
        </w:tc>
      </w:tr>
      <w:tr w:rsidR="00CE52A6" w:rsidRPr="00D0324C" w14:paraId="5821A78C" w14:textId="276B0D1A" w:rsidTr="00D0324C">
        <w:trPr>
          <w:trHeight w:val="1032"/>
        </w:trPr>
        <w:tc>
          <w:tcPr>
            <w:tcW w:w="936" w:type="dxa"/>
            <w:vAlign w:val="center"/>
          </w:tcPr>
          <w:p w14:paraId="43CC3FC1" w14:textId="52B2BCDA" w:rsidR="00CE52A6" w:rsidRPr="00D0324C" w:rsidRDefault="00CE52A6" w:rsidP="00791413">
            <w:pPr>
              <w:pStyle w:val="ListParagraph"/>
              <w:numPr>
                <w:ilvl w:val="0"/>
                <w:numId w:val="2"/>
              </w:numPr>
              <w:spacing w:line="276" w:lineRule="auto"/>
              <w:rPr>
                <w:rFonts w:ascii="Times New Roman" w:hAnsi="Times New Roman" w:cs="Times New Roman"/>
              </w:rPr>
            </w:pPr>
          </w:p>
        </w:tc>
        <w:tc>
          <w:tcPr>
            <w:tcW w:w="1376" w:type="dxa"/>
            <w:vMerge w:val="restart"/>
          </w:tcPr>
          <w:p w14:paraId="28AA21C2" w14:textId="20DFC66E" w:rsidR="00CE52A6" w:rsidRPr="00D0324C" w:rsidRDefault="00CE52A6" w:rsidP="00791413">
            <w:pPr>
              <w:spacing w:line="276" w:lineRule="auto"/>
              <w:rPr>
                <w:rFonts w:ascii="Times New Roman" w:hAnsi="Times New Roman" w:cs="Times New Roman"/>
              </w:rPr>
            </w:pPr>
            <w:r w:rsidRPr="00D0324C">
              <w:rPr>
                <w:rFonts w:ascii="Times New Roman" w:hAnsi="Times New Roman" w:cs="Times New Roman"/>
              </w:rPr>
              <w:t>Dr. Mariyah Javed</w:t>
            </w:r>
          </w:p>
        </w:tc>
        <w:tc>
          <w:tcPr>
            <w:tcW w:w="7795" w:type="dxa"/>
          </w:tcPr>
          <w:p w14:paraId="21DDE186" w14:textId="79100303" w:rsidR="00CE52A6" w:rsidRPr="00D0324C" w:rsidRDefault="00CE52A6" w:rsidP="00791413">
            <w:pPr>
              <w:spacing w:line="276" w:lineRule="auto"/>
              <w:jc w:val="both"/>
              <w:rPr>
                <w:rFonts w:ascii="Times New Roman" w:hAnsi="Times New Roman" w:cs="Times New Roman"/>
              </w:rPr>
            </w:pPr>
            <w:r w:rsidRPr="00D0324C">
              <w:rPr>
                <w:rFonts w:ascii="Times New Roman" w:hAnsi="Times New Roman" w:cs="Times New Roman"/>
              </w:rPr>
              <w:t>Zahid H, Ahmad N, Shehzad S, Javed M, Malik F, Rafique MA. Effect of high-fluoride toothpaste and mouth rinse on the prevention of demineralized lesions during orthodontic treatment. Journal of Khyber College of Dentistry. 2024 Sep 30;14(03):13-9.</w:t>
            </w:r>
          </w:p>
        </w:tc>
        <w:tc>
          <w:tcPr>
            <w:tcW w:w="1514" w:type="dxa"/>
            <w:vAlign w:val="center"/>
          </w:tcPr>
          <w:p w14:paraId="70435262" w14:textId="34B39B10" w:rsidR="00CE52A6" w:rsidRPr="00D0324C" w:rsidRDefault="00CE52A6"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w:t>
            </w:r>
          </w:p>
        </w:tc>
        <w:tc>
          <w:tcPr>
            <w:tcW w:w="1329" w:type="dxa"/>
            <w:vAlign w:val="center"/>
          </w:tcPr>
          <w:p w14:paraId="50E26135" w14:textId="695090BF" w:rsidR="00CE52A6" w:rsidRPr="00D0324C" w:rsidRDefault="00CE52A6"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w:t>
            </w:r>
          </w:p>
        </w:tc>
      </w:tr>
      <w:tr w:rsidR="006506EE" w:rsidRPr="00D0324C" w14:paraId="04AC8233" w14:textId="77777777" w:rsidTr="00D0324C">
        <w:trPr>
          <w:trHeight w:val="336"/>
        </w:trPr>
        <w:tc>
          <w:tcPr>
            <w:tcW w:w="936" w:type="dxa"/>
            <w:vAlign w:val="center"/>
          </w:tcPr>
          <w:p w14:paraId="67E65CE4" w14:textId="46076D1B" w:rsidR="006506EE" w:rsidRPr="00D0324C" w:rsidRDefault="006506EE" w:rsidP="00791413">
            <w:pPr>
              <w:pStyle w:val="ListParagraph"/>
              <w:numPr>
                <w:ilvl w:val="0"/>
                <w:numId w:val="2"/>
              </w:numPr>
              <w:spacing w:line="276" w:lineRule="auto"/>
              <w:rPr>
                <w:rFonts w:ascii="Times New Roman" w:hAnsi="Times New Roman" w:cs="Times New Roman"/>
              </w:rPr>
            </w:pPr>
          </w:p>
        </w:tc>
        <w:tc>
          <w:tcPr>
            <w:tcW w:w="1376" w:type="dxa"/>
            <w:vMerge/>
          </w:tcPr>
          <w:p w14:paraId="0B869636" w14:textId="77777777" w:rsidR="006506EE" w:rsidRPr="00D0324C" w:rsidRDefault="006506EE" w:rsidP="00791413">
            <w:pPr>
              <w:spacing w:line="276" w:lineRule="auto"/>
              <w:rPr>
                <w:rFonts w:ascii="Times New Roman" w:hAnsi="Times New Roman" w:cs="Times New Roman"/>
              </w:rPr>
            </w:pPr>
          </w:p>
        </w:tc>
        <w:tc>
          <w:tcPr>
            <w:tcW w:w="7795" w:type="dxa"/>
          </w:tcPr>
          <w:p w14:paraId="453D4C77" w14:textId="050848EA" w:rsidR="006506EE" w:rsidRPr="00D0324C" w:rsidRDefault="006506EE" w:rsidP="00791413">
            <w:pPr>
              <w:spacing w:line="276" w:lineRule="auto"/>
              <w:jc w:val="both"/>
              <w:rPr>
                <w:rFonts w:ascii="Times New Roman" w:hAnsi="Times New Roman" w:cs="Times New Roman"/>
              </w:rPr>
            </w:pPr>
            <w:r w:rsidRPr="00D0324C">
              <w:rPr>
                <w:rFonts w:ascii="Times New Roman" w:hAnsi="Times New Roman" w:cs="Times New Roman"/>
                <w:lang w:val="en-GB"/>
              </w:rPr>
              <w:t xml:space="preserve">Rehman AU, Mahmood HN, Bashir A, Javed M, Alam MA, Anwaar </w:t>
            </w:r>
            <w:r w:rsidRPr="00D0324C">
              <w:rPr>
                <w:rFonts w:ascii="Times New Roman" w:hAnsi="Times New Roman" w:cs="Times New Roman"/>
              </w:rPr>
              <w:t xml:space="preserve">A. Prevalence and Risk Factors of Oral Cancer Among Dental Students </w:t>
            </w:r>
            <w:proofErr w:type="gramStart"/>
            <w:r w:rsidRPr="00D0324C">
              <w:rPr>
                <w:rFonts w:ascii="Times New Roman" w:hAnsi="Times New Roman" w:cs="Times New Roman"/>
              </w:rPr>
              <w:t>From</w:t>
            </w:r>
            <w:proofErr w:type="gramEnd"/>
            <w:r w:rsidRPr="00D0324C">
              <w:rPr>
                <w:rFonts w:ascii="Times New Roman" w:hAnsi="Times New Roman" w:cs="Times New Roman"/>
              </w:rPr>
              <w:t xml:space="preserve"> Two Private Colleges in Pakistan: A Comparative Study. Cureus. 2024 Oct 12;16(10).</w:t>
            </w:r>
          </w:p>
        </w:tc>
        <w:tc>
          <w:tcPr>
            <w:tcW w:w="1514" w:type="dxa"/>
            <w:vAlign w:val="center"/>
          </w:tcPr>
          <w:p w14:paraId="5BAB4992" w14:textId="5B361DC7" w:rsidR="006506EE" w:rsidRPr="00D0324C" w:rsidRDefault="006506EE" w:rsidP="00791413">
            <w:pPr>
              <w:spacing w:line="276" w:lineRule="auto"/>
              <w:jc w:val="center"/>
              <w:rPr>
                <w:rFonts w:ascii="Times New Roman" w:hAnsi="Times New Roman" w:cs="Times New Roman"/>
                <w:color w:val="000000"/>
                <w:lang w:val="de-DE"/>
              </w:rPr>
            </w:pPr>
            <w:r>
              <w:rPr>
                <w:rFonts w:ascii="Times New Roman" w:hAnsi="Times New Roman" w:cs="Times New Roman"/>
                <w:color w:val="000000"/>
              </w:rPr>
              <w:t>-</w:t>
            </w:r>
          </w:p>
        </w:tc>
        <w:tc>
          <w:tcPr>
            <w:tcW w:w="1329" w:type="dxa"/>
            <w:vAlign w:val="center"/>
          </w:tcPr>
          <w:p w14:paraId="553245CC" w14:textId="4621489D" w:rsidR="006506EE" w:rsidRPr="00D0324C" w:rsidRDefault="006506EE" w:rsidP="00791413">
            <w:pPr>
              <w:spacing w:line="276" w:lineRule="auto"/>
              <w:jc w:val="center"/>
              <w:rPr>
                <w:rFonts w:ascii="Times New Roman" w:hAnsi="Times New Roman" w:cs="Times New Roman"/>
                <w:color w:val="000000"/>
                <w:lang w:val="de-DE"/>
              </w:rPr>
            </w:pPr>
            <w:r>
              <w:rPr>
                <w:rFonts w:ascii="Times New Roman" w:hAnsi="Times New Roman" w:cs="Times New Roman"/>
                <w:color w:val="000000"/>
              </w:rPr>
              <w:t>-</w:t>
            </w:r>
          </w:p>
        </w:tc>
      </w:tr>
      <w:tr w:rsidR="006506EE" w:rsidRPr="00D0324C" w14:paraId="4114442F" w14:textId="77777777" w:rsidTr="00D0324C">
        <w:trPr>
          <w:trHeight w:val="912"/>
        </w:trPr>
        <w:tc>
          <w:tcPr>
            <w:tcW w:w="936" w:type="dxa"/>
            <w:vAlign w:val="center"/>
          </w:tcPr>
          <w:p w14:paraId="34929DB8" w14:textId="135136A9" w:rsidR="006506EE" w:rsidRPr="00D0324C" w:rsidRDefault="006506EE" w:rsidP="00791413">
            <w:pPr>
              <w:pStyle w:val="ListParagraph"/>
              <w:numPr>
                <w:ilvl w:val="0"/>
                <w:numId w:val="2"/>
              </w:numPr>
              <w:spacing w:line="276" w:lineRule="auto"/>
              <w:rPr>
                <w:rFonts w:ascii="Times New Roman" w:hAnsi="Times New Roman" w:cs="Times New Roman"/>
                <w:lang w:val="de-DE"/>
              </w:rPr>
            </w:pPr>
          </w:p>
        </w:tc>
        <w:tc>
          <w:tcPr>
            <w:tcW w:w="1376" w:type="dxa"/>
            <w:vMerge/>
          </w:tcPr>
          <w:p w14:paraId="77B95862" w14:textId="77777777" w:rsidR="006506EE" w:rsidRPr="00D0324C" w:rsidRDefault="006506EE" w:rsidP="00791413">
            <w:pPr>
              <w:spacing w:line="276" w:lineRule="auto"/>
              <w:rPr>
                <w:rFonts w:ascii="Times New Roman" w:hAnsi="Times New Roman" w:cs="Times New Roman"/>
                <w:lang w:val="de-DE"/>
              </w:rPr>
            </w:pPr>
          </w:p>
        </w:tc>
        <w:tc>
          <w:tcPr>
            <w:tcW w:w="7795" w:type="dxa"/>
          </w:tcPr>
          <w:p w14:paraId="1C809ED1" w14:textId="31A556BC" w:rsidR="006506EE" w:rsidRPr="00D0324C" w:rsidRDefault="006506EE" w:rsidP="00791413">
            <w:pPr>
              <w:spacing w:line="276" w:lineRule="auto"/>
              <w:jc w:val="both"/>
              <w:rPr>
                <w:rFonts w:ascii="Times New Roman" w:hAnsi="Times New Roman" w:cs="Times New Roman"/>
              </w:rPr>
            </w:pPr>
            <w:r w:rsidRPr="00056264">
              <w:rPr>
                <w:rFonts w:ascii="Times New Roman" w:hAnsi="Times New Roman" w:cs="Times New Roman"/>
                <w:color w:val="000000"/>
              </w:rPr>
              <w:t xml:space="preserve">Saif R, Anwar A, Rafiq T, Aqeel R, Javed M, Bano S. Salivary Diagnostics: A Non-Invasive Approach to Oral Cancer Detection in Pakistan. </w:t>
            </w:r>
            <w:proofErr w:type="spellStart"/>
            <w:r w:rsidRPr="00056264">
              <w:rPr>
                <w:rFonts w:ascii="Times New Roman" w:hAnsi="Times New Roman" w:cs="Times New Roman"/>
                <w:color w:val="000000"/>
              </w:rPr>
              <w:t>Afr</w:t>
            </w:r>
            <w:proofErr w:type="spellEnd"/>
            <w:r w:rsidRPr="00056264">
              <w:rPr>
                <w:rFonts w:ascii="Times New Roman" w:hAnsi="Times New Roman" w:cs="Times New Roman"/>
                <w:color w:val="000000"/>
              </w:rPr>
              <w:t xml:space="preserve"> J Biol Sci. 2024;6(15):14479-14486. </w:t>
            </w:r>
            <w:proofErr w:type="spellStart"/>
            <w:r w:rsidRPr="00056264">
              <w:rPr>
                <w:rFonts w:ascii="Times New Roman" w:hAnsi="Times New Roman" w:cs="Times New Roman"/>
                <w:color w:val="000000"/>
              </w:rPr>
              <w:t>doi</w:t>
            </w:r>
            <w:proofErr w:type="spellEnd"/>
            <w:r w:rsidRPr="00056264">
              <w:rPr>
                <w:rFonts w:ascii="Times New Roman" w:hAnsi="Times New Roman" w:cs="Times New Roman"/>
                <w:color w:val="000000"/>
              </w:rPr>
              <w:t>: 10.48047/AFJBS.6.15.2024.14479-14486</w:t>
            </w:r>
          </w:p>
        </w:tc>
        <w:tc>
          <w:tcPr>
            <w:tcW w:w="1514" w:type="dxa"/>
            <w:vAlign w:val="center"/>
          </w:tcPr>
          <w:p w14:paraId="0D596B1B" w14:textId="22559281"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3A6EA09C" w14:textId="47E21FAD"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CE52A6" w:rsidRPr="00D0324C" w14:paraId="2131CC83" w14:textId="77777777" w:rsidTr="00D0324C">
        <w:trPr>
          <w:trHeight w:val="1008"/>
        </w:trPr>
        <w:tc>
          <w:tcPr>
            <w:tcW w:w="936" w:type="dxa"/>
            <w:vAlign w:val="center"/>
          </w:tcPr>
          <w:p w14:paraId="66176091" w14:textId="26225278" w:rsidR="00CE52A6" w:rsidRPr="00D0324C" w:rsidRDefault="00CE52A6" w:rsidP="00791413">
            <w:pPr>
              <w:pStyle w:val="ListParagraph"/>
              <w:numPr>
                <w:ilvl w:val="0"/>
                <w:numId w:val="2"/>
              </w:numPr>
              <w:spacing w:line="276" w:lineRule="auto"/>
              <w:rPr>
                <w:rFonts w:ascii="Times New Roman" w:hAnsi="Times New Roman" w:cs="Times New Roman"/>
              </w:rPr>
            </w:pPr>
          </w:p>
        </w:tc>
        <w:tc>
          <w:tcPr>
            <w:tcW w:w="1376" w:type="dxa"/>
            <w:vMerge/>
          </w:tcPr>
          <w:p w14:paraId="29E08839" w14:textId="77777777" w:rsidR="00CE52A6" w:rsidRPr="00D0324C" w:rsidRDefault="00CE52A6" w:rsidP="00791413">
            <w:pPr>
              <w:spacing w:line="276" w:lineRule="auto"/>
              <w:rPr>
                <w:rFonts w:ascii="Times New Roman" w:hAnsi="Times New Roman" w:cs="Times New Roman"/>
              </w:rPr>
            </w:pPr>
          </w:p>
        </w:tc>
        <w:tc>
          <w:tcPr>
            <w:tcW w:w="7795" w:type="dxa"/>
          </w:tcPr>
          <w:p w14:paraId="25D6BB9D" w14:textId="227E58BB" w:rsidR="00CE52A6" w:rsidRPr="00D0324C" w:rsidRDefault="00CE52A6" w:rsidP="00791413">
            <w:pPr>
              <w:spacing w:line="276" w:lineRule="auto"/>
              <w:jc w:val="both"/>
              <w:rPr>
                <w:rFonts w:ascii="Times New Roman" w:hAnsi="Times New Roman" w:cs="Times New Roman"/>
              </w:rPr>
            </w:pPr>
            <w:r w:rsidRPr="00D0324C">
              <w:rPr>
                <w:rFonts w:ascii="Times New Roman" w:hAnsi="Times New Roman" w:cs="Times New Roman"/>
              </w:rPr>
              <w:t>Farooq U, Javed M, Arooj Z, Haroon K, Luqman M, Manzoor S. Assessing the impact of verbal and written oral hygiene instructions on orthodontic patient outcomes. Journal of University Medical &amp; Dental College. 2024 Nov 26;15(4):907-11.</w:t>
            </w:r>
          </w:p>
        </w:tc>
        <w:tc>
          <w:tcPr>
            <w:tcW w:w="1514" w:type="dxa"/>
            <w:vAlign w:val="center"/>
          </w:tcPr>
          <w:p w14:paraId="39E845C2" w14:textId="08F92821" w:rsidR="00CE52A6" w:rsidRPr="00D0324C" w:rsidRDefault="00CE52A6"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0.3</w:t>
            </w:r>
          </w:p>
        </w:tc>
        <w:tc>
          <w:tcPr>
            <w:tcW w:w="1329" w:type="dxa"/>
            <w:vAlign w:val="center"/>
          </w:tcPr>
          <w:p w14:paraId="1EC90782" w14:textId="0DE4AA9D" w:rsidR="00CE52A6"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2B5F953D" w14:textId="77777777" w:rsidTr="00974B4B">
        <w:trPr>
          <w:trHeight w:val="971"/>
        </w:trPr>
        <w:tc>
          <w:tcPr>
            <w:tcW w:w="936" w:type="dxa"/>
            <w:vAlign w:val="center"/>
          </w:tcPr>
          <w:p w14:paraId="3E9B5513" w14:textId="5966D333" w:rsidR="006506EE" w:rsidRPr="00D0324C" w:rsidRDefault="006506EE" w:rsidP="00791413">
            <w:pPr>
              <w:pStyle w:val="ListParagraph"/>
              <w:numPr>
                <w:ilvl w:val="0"/>
                <w:numId w:val="2"/>
              </w:numPr>
              <w:spacing w:line="276" w:lineRule="auto"/>
              <w:rPr>
                <w:rFonts w:ascii="Times New Roman" w:hAnsi="Times New Roman" w:cs="Times New Roman"/>
              </w:rPr>
            </w:pPr>
          </w:p>
        </w:tc>
        <w:tc>
          <w:tcPr>
            <w:tcW w:w="1376" w:type="dxa"/>
            <w:vMerge/>
          </w:tcPr>
          <w:p w14:paraId="681B7EE9" w14:textId="77777777" w:rsidR="006506EE" w:rsidRPr="00D0324C" w:rsidRDefault="006506EE" w:rsidP="00791413">
            <w:pPr>
              <w:spacing w:line="276" w:lineRule="auto"/>
              <w:rPr>
                <w:rFonts w:ascii="Times New Roman" w:hAnsi="Times New Roman" w:cs="Times New Roman"/>
              </w:rPr>
            </w:pPr>
          </w:p>
        </w:tc>
        <w:tc>
          <w:tcPr>
            <w:tcW w:w="7795" w:type="dxa"/>
          </w:tcPr>
          <w:p w14:paraId="01E095A7" w14:textId="77777777" w:rsidR="006506EE" w:rsidRPr="00D0324C" w:rsidRDefault="006506EE" w:rsidP="00791413">
            <w:pPr>
              <w:spacing w:line="276" w:lineRule="auto"/>
              <w:jc w:val="both"/>
              <w:rPr>
                <w:rFonts w:ascii="Times New Roman" w:hAnsi="Times New Roman" w:cs="Times New Roman"/>
              </w:rPr>
            </w:pPr>
            <w:r w:rsidRPr="00D0324C">
              <w:rPr>
                <w:rFonts w:ascii="Times New Roman" w:hAnsi="Times New Roman" w:cs="Times New Roman"/>
              </w:rPr>
              <w:t>Javed M, Arooj Z, Sadia Manzoor BD. Prevalence of Gum Bleeding in Patient’s Taking Antiplatelet Therapy Reporting in Private Dental College, Lahore. JPDA. 2024 Jan 1;33(01).</w:t>
            </w:r>
          </w:p>
        </w:tc>
        <w:tc>
          <w:tcPr>
            <w:tcW w:w="1514" w:type="dxa"/>
            <w:vAlign w:val="center"/>
          </w:tcPr>
          <w:p w14:paraId="1FD9D574" w14:textId="19348176"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02DE75F3" w14:textId="0E574198"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4EE4CDA6" w14:textId="77777777" w:rsidTr="00D0324C">
        <w:trPr>
          <w:trHeight w:val="996"/>
        </w:trPr>
        <w:tc>
          <w:tcPr>
            <w:tcW w:w="936" w:type="dxa"/>
            <w:vAlign w:val="center"/>
          </w:tcPr>
          <w:p w14:paraId="0821518A" w14:textId="6FEA5175" w:rsidR="006506EE" w:rsidRPr="00D0324C" w:rsidRDefault="006506EE" w:rsidP="00791413">
            <w:pPr>
              <w:pStyle w:val="ListParagraph"/>
              <w:numPr>
                <w:ilvl w:val="0"/>
                <w:numId w:val="2"/>
              </w:numPr>
              <w:spacing w:line="276" w:lineRule="auto"/>
              <w:rPr>
                <w:rFonts w:ascii="Times New Roman" w:hAnsi="Times New Roman" w:cs="Times New Roman"/>
              </w:rPr>
            </w:pPr>
          </w:p>
        </w:tc>
        <w:tc>
          <w:tcPr>
            <w:tcW w:w="1376" w:type="dxa"/>
            <w:vMerge/>
          </w:tcPr>
          <w:p w14:paraId="0141D428" w14:textId="77777777" w:rsidR="006506EE" w:rsidRPr="00D0324C" w:rsidRDefault="006506EE" w:rsidP="00791413">
            <w:pPr>
              <w:spacing w:line="276" w:lineRule="auto"/>
              <w:rPr>
                <w:rFonts w:ascii="Times New Roman" w:hAnsi="Times New Roman" w:cs="Times New Roman"/>
              </w:rPr>
            </w:pPr>
          </w:p>
        </w:tc>
        <w:tc>
          <w:tcPr>
            <w:tcW w:w="7795" w:type="dxa"/>
          </w:tcPr>
          <w:p w14:paraId="5574BEC6" w14:textId="6E956A8A" w:rsidR="006506EE" w:rsidRPr="00D0324C" w:rsidRDefault="006506EE" w:rsidP="00791413">
            <w:pPr>
              <w:spacing w:line="276" w:lineRule="auto"/>
              <w:jc w:val="both"/>
              <w:rPr>
                <w:rFonts w:ascii="Times New Roman" w:hAnsi="Times New Roman" w:cs="Times New Roman"/>
              </w:rPr>
            </w:pPr>
            <w:r w:rsidRPr="00D0324C">
              <w:rPr>
                <w:rFonts w:ascii="Times New Roman" w:hAnsi="Times New Roman" w:cs="Times New Roman"/>
              </w:rPr>
              <w:t xml:space="preserve">Javed M, Alam MA, Arooj Z, Asghar H, Haroon KH, Qadeer M. Comparing the Efficacy of </w:t>
            </w:r>
            <w:proofErr w:type="spellStart"/>
            <w:r w:rsidRPr="00D0324C">
              <w:rPr>
                <w:rFonts w:ascii="Times New Roman" w:hAnsi="Times New Roman" w:cs="Times New Roman"/>
              </w:rPr>
              <w:t>Articaine</w:t>
            </w:r>
            <w:proofErr w:type="spellEnd"/>
            <w:r w:rsidRPr="00D0324C">
              <w:rPr>
                <w:rFonts w:ascii="Times New Roman" w:hAnsi="Times New Roman" w:cs="Times New Roman"/>
              </w:rPr>
              <w:t xml:space="preserve"> and Lignocaine in Maxillary Irreversible Pulpitis: A Randomized Triple Blind Study. In Proceedings 2024 Sep 30 (Vol. 38, No. 3, pp. 233-238).</w:t>
            </w:r>
          </w:p>
        </w:tc>
        <w:tc>
          <w:tcPr>
            <w:tcW w:w="1514" w:type="dxa"/>
            <w:vAlign w:val="center"/>
          </w:tcPr>
          <w:p w14:paraId="7AC78D44" w14:textId="6901A9AF"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54835F1D" w14:textId="7FD79E66"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12B665AE" w14:textId="77777777" w:rsidTr="00D0324C">
        <w:trPr>
          <w:trHeight w:val="372"/>
        </w:trPr>
        <w:tc>
          <w:tcPr>
            <w:tcW w:w="936" w:type="dxa"/>
            <w:vAlign w:val="center"/>
          </w:tcPr>
          <w:p w14:paraId="1DCC2C65" w14:textId="51480AF0" w:rsidR="006506EE" w:rsidRPr="00D0324C" w:rsidRDefault="006506EE" w:rsidP="00791413">
            <w:pPr>
              <w:pStyle w:val="ListParagraph"/>
              <w:numPr>
                <w:ilvl w:val="0"/>
                <w:numId w:val="2"/>
              </w:numPr>
              <w:spacing w:line="276" w:lineRule="auto"/>
              <w:rPr>
                <w:rFonts w:ascii="Times New Roman" w:hAnsi="Times New Roman" w:cs="Times New Roman"/>
              </w:rPr>
            </w:pPr>
          </w:p>
          <w:p w14:paraId="1BDFDF06" w14:textId="77777777" w:rsidR="006506EE" w:rsidRPr="00D0324C" w:rsidRDefault="006506EE" w:rsidP="00791413">
            <w:pPr>
              <w:pStyle w:val="ListParagraph"/>
              <w:spacing w:line="276" w:lineRule="auto"/>
              <w:rPr>
                <w:rFonts w:ascii="Times New Roman" w:hAnsi="Times New Roman" w:cs="Times New Roman"/>
              </w:rPr>
            </w:pPr>
          </w:p>
          <w:p w14:paraId="75BFE5C9" w14:textId="474D487C" w:rsidR="006506EE" w:rsidRPr="00D0324C" w:rsidRDefault="006506EE" w:rsidP="00791413">
            <w:pPr>
              <w:pStyle w:val="ListParagraph"/>
              <w:spacing w:line="276" w:lineRule="auto"/>
              <w:rPr>
                <w:rFonts w:ascii="Times New Roman" w:hAnsi="Times New Roman" w:cs="Times New Roman"/>
              </w:rPr>
            </w:pPr>
          </w:p>
        </w:tc>
        <w:tc>
          <w:tcPr>
            <w:tcW w:w="1376" w:type="dxa"/>
            <w:vMerge/>
          </w:tcPr>
          <w:p w14:paraId="5DDF4D39" w14:textId="77777777" w:rsidR="006506EE" w:rsidRPr="00D0324C" w:rsidRDefault="006506EE" w:rsidP="00791413">
            <w:pPr>
              <w:spacing w:line="276" w:lineRule="auto"/>
              <w:rPr>
                <w:rFonts w:ascii="Times New Roman" w:hAnsi="Times New Roman" w:cs="Times New Roman"/>
              </w:rPr>
            </w:pPr>
          </w:p>
        </w:tc>
        <w:tc>
          <w:tcPr>
            <w:tcW w:w="7795" w:type="dxa"/>
          </w:tcPr>
          <w:p w14:paraId="5AA271A0" w14:textId="3C1360A5" w:rsidR="006506EE" w:rsidRPr="00D0324C" w:rsidRDefault="00821C23" w:rsidP="00821C23">
            <w:pPr>
              <w:spacing w:line="276" w:lineRule="auto"/>
              <w:jc w:val="both"/>
              <w:rPr>
                <w:rFonts w:ascii="Times New Roman" w:hAnsi="Times New Roman" w:cs="Times New Roman"/>
              </w:rPr>
            </w:pPr>
            <w:r w:rsidRPr="00821C23">
              <w:rPr>
                <w:rFonts w:ascii="Times New Roman" w:hAnsi="Times New Roman" w:cs="Times New Roman"/>
              </w:rPr>
              <w:t xml:space="preserve">Mian RM, Chaudhry AR, </w:t>
            </w:r>
            <w:proofErr w:type="spellStart"/>
            <w:r w:rsidRPr="00821C23">
              <w:rPr>
                <w:rFonts w:ascii="Times New Roman" w:hAnsi="Times New Roman" w:cs="Times New Roman"/>
              </w:rPr>
              <w:t>Knawal</w:t>
            </w:r>
            <w:proofErr w:type="spellEnd"/>
            <w:r w:rsidRPr="00821C23">
              <w:rPr>
                <w:rFonts w:ascii="Times New Roman" w:hAnsi="Times New Roman" w:cs="Times New Roman"/>
              </w:rPr>
              <w:t xml:space="preserve"> S, Javed M, Anwar A, Noor M. Oral pathological relationship between recurrent aphthous ulcers and tobacco consumption patterns. J </w:t>
            </w:r>
            <w:proofErr w:type="spellStart"/>
            <w:r w:rsidRPr="00821C23">
              <w:rPr>
                <w:rFonts w:ascii="Times New Roman" w:hAnsi="Times New Roman" w:cs="Times New Roman"/>
              </w:rPr>
              <w:t>Popul</w:t>
            </w:r>
            <w:proofErr w:type="spellEnd"/>
            <w:r w:rsidRPr="00821C23">
              <w:rPr>
                <w:rFonts w:ascii="Times New Roman" w:hAnsi="Times New Roman" w:cs="Times New Roman"/>
              </w:rPr>
              <w:t xml:space="preserve"> Ther Clin </w:t>
            </w:r>
            <w:proofErr w:type="spellStart"/>
            <w:r w:rsidRPr="00821C23">
              <w:rPr>
                <w:rFonts w:ascii="Times New Roman" w:hAnsi="Times New Roman" w:cs="Times New Roman"/>
              </w:rPr>
              <w:t>Pharmacol</w:t>
            </w:r>
            <w:proofErr w:type="spellEnd"/>
            <w:r w:rsidRPr="00821C23">
              <w:rPr>
                <w:rFonts w:ascii="Times New Roman" w:hAnsi="Times New Roman" w:cs="Times New Roman"/>
              </w:rPr>
              <w:t>. 2022;29(4):4537-4542</w:t>
            </w:r>
            <w:r>
              <w:rPr>
                <w:rFonts w:ascii="Times New Roman" w:hAnsi="Times New Roman" w:cs="Times New Roman"/>
              </w:rPr>
              <w:t>.</w:t>
            </w:r>
          </w:p>
        </w:tc>
        <w:tc>
          <w:tcPr>
            <w:tcW w:w="1514" w:type="dxa"/>
            <w:vAlign w:val="center"/>
          </w:tcPr>
          <w:p w14:paraId="24EDF2E0" w14:textId="538961D0"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578B367E" w14:textId="2243B235"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1.8</w:t>
            </w:r>
          </w:p>
        </w:tc>
      </w:tr>
      <w:tr w:rsidR="006506EE" w:rsidRPr="00D0324C" w14:paraId="58ED3F8F" w14:textId="77777777" w:rsidTr="00D0324C">
        <w:trPr>
          <w:trHeight w:val="384"/>
        </w:trPr>
        <w:tc>
          <w:tcPr>
            <w:tcW w:w="936" w:type="dxa"/>
            <w:vAlign w:val="center"/>
          </w:tcPr>
          <w:p w14:paraId="37DE5FEE"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6913074C" w14:textId="77777777" w:rsidR="006506EE" w:rsidRPr="00D0324C" w:rsidRDefault="006506EE" w:rsidP="00791413">
            <w:pPr>
              <w:spacing w:line="276" w:lineRule="auto"/>
              <w:rPr>
                <w:rFonts w:ascii="Times New Roman" w:hAnsi="Times New Roman" w:cs="Times New Roman"/>
              </w:rPr>
            </w:pPr>
          </w:p>
        </w:tc>
        <w:tc>
          <w:tcPr>
            <w:tcW w:w="7795" w:type="dxa"/>
          </w:tcPr>
          <w:p w14:paraId="1A0BE6A6" w14:textId="400C0A13" w:rsidR="006506EE" w:rsidRPr="00D0324C" w:rsidRDefault="006506EE" w:rsidP="00791413">
            <w:pPr>
              <w:spacing w:line="276" w:lineRule="auto"/>
              <w:jc w:val="both"/>
              <w:rPr>
                <w:rFonts w:ascii="Times New Roman" w:hAnsi="Times New Roman" w:cs="Times New Roman"/>
              </w:rPr>
            </w:pPr>
            <w:r w:rsidRPr="00D0324C">
              <w:rPr>
                <w:rFonts w:ascii="Times New Roman" w:hAnsi="Times New Roman" w:cs="Times New Roman"/>
              </w:rPr>
              <w:t>Basil Khalid, Babar Pasha, Ali Farooq, Ammara Anwar, Sana Knawal, &amp; Mariyah Javed. (2022). Frequency and underlying risk factors of oral squamous cell carcinoma. Journal of Population Therapeutics and Clinical Pharmacology, 29(04), 4584-4589.</w:t>
            </w:r>
          </w:p>
        </w:tc>
        <w:tc>
          <w:tcPr>
            <w:tcW w:w="1514" w:type="dxa"/>
            <w:vAlign w:val="center"/>
          </w:tcPr>
          <w:p w14:paraId="559C2154" w14:textId="587A46F9"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61B7881A" w14:textId="76498E6E"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1.8</w:t>
            </w:r>
          </w:p>
        </w:tc>
      </w:tr>
      <w:tr w:rsidR="006506EE" w:rsidRPr="00D0324C" w14:paraId="086EB710" w14:textId="77777777" w:rsidTr="00CD4BEF">
        <w:trPr>
          <w:trHeight w:val="580"/>
        </w:trPr>
        <w:tc>
          <w:tcPr>
            <w:tcW w:w="936" w:type="dxa"/>
            <w:vAlign w:val="center"/>
          </w:tcPr>
          <w:p w14:paraId="5C3FAEEF"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Borders>
              <w:bottom w:val="nil"/>
            </w:tcBorders>
          </w:tcPr>
          <w:p w14:paraId="1226F0DA" w14:textId="77777777" w:rsidR="006506EE" w:rsidRPr="00D0324C" w:rsidRDefault="006506EE" w:rsidP="00791413">
            <w:pPr>
              <w:spacing w:line="276" w:lineRule="auto"/>
              <w:rPr>
                <w:rFonts w:ascii="Times New Roman" w:hAnsi="Times New Roman" w:cs="Times New Roman"/>
              </w:rPr>
            </w:pPr>
          </w:p>
        </w:tc>
        <w:tc>
          <w:tcPr>
            <w:tcW w:w="7795" w:type="dxa"/>
          </w:tcPr>
          <w:p w14:paraId="7AF28F7E" w14:textId="2B23E8B5" w:rsidR="006506EE" w:rsidRPr="00D0324C" w:rsidRDefault="006506EE" w:rsidP="00791413">
            <w:pPr>
              <w:spacing w:line="276" w:lineRule="auto"/>
              <w:jc w:val="both"/>
              <w:rPr>
                <w:rFonts w:ascii="Times New Roman" w:hAnsi="Times New Roman" w:cs="Times New Roman"/>
              </w:rPr>
            </w:pPr>
            <w:r w:rsidRPr="00D0324C">
              <w:rPr>
                <w:rFonts w:ascii="Times New Roman" w:hAnsi="Times New Roman" w:cs="Times New Roman"/>
                <w:lang w:val="fr-FR"/>
              </w:rPr>
              <w:t xml:space="preserve">Rafiq T, </w:t>
            </w:r>
            <w:proofErr w:type="spellStart"/>
            <w:r w:rsidRPr="00D0324C">
              <w:rPr>
                <w:rFonts w:ascii="Times New Roman" w:hAnsi="Times New Roman" w:cs="Times New Roman"/>
                <w:lang w:val="fr-FR"/>
              </w:rPr>
              <w:t>Aqeel</w:t>
            </w:r>
            <w:proofErr w:type="spellEnd"/>
            <w:r w:rsidRPr="00D0324C">
              <w:rPr>
                <w:rFonts w:ascii="Times New Roman" w:hAnsi="Times New Roman" w:cs="Times New Roman"/>
                <w:lang w:val="fr-FR"/>
              </w:rPr>
              <w:t xml:space="preserve"> R, Javed M, et al. </w:t>
            </w:r>
            <w:r w:rsidRPr="00D0324C">
              <w:rPr>
                <w:rFonts w:ascii="Times New Roman" w:hAnsi="Times New Roman" w:cs="Times New Roman"/>
              </w:rPr>
              <w:t xml:space="preserve">(October 14, 2024) Diet and Oral Health: An Investigation </w:t>
            </w:r>
            <w:proofErr w:type="gramStart"/>
            <w:r w:rsidRPr="00D0324C">
              <w:rPr>
                <w:rFonts w:ascii="Times New Roman" w:hAnsi="Times New Roman" w:cs="Times New Roman"/>
              </w:rPr>
              <w:t>Into</w:t>
            </w:r>
            <w:proofErr w:type="gramEnd"/>
            <w:r w:rsidRPr="00D0324C">
              <w:rPr>
                <w:rFonts w:ascii="Times New Roman" w:hAnsi="Times New Roman" w:cs="Times New Roman"/>
              </w:rPr>
              <w:t xml:space="preserve"> the Impact of Pakistani Dietary Habits on Oral Disease Prevalence. </w:t>
            </w:r>
            <w:proofErr w:type="spellStart"/>
            <w:r w:rsidRPr="00D0324C">
              <w:rPr>
                <w:rFonts w:ascii="Times New Roman" w:hAnsi="Times New Roman" w:cs="Times New Roman"/>
              </w:rPr>
              <w:t>Cureus</w:t>
            </w:r>
            <w:proofErr w:type="spellEnd"/>
            <w:r w:rsidRPr="00D0324C">
              <w:rPr>
                <w:rFonts w:ascii="Times New Roman" w:hAnsi="Times New Roman" w:cs="Times New Roman"/>
              </w:rPr>
              <w:t xml:space="preserve"> 16(10): doi:10.7759/cureus.71423</w:t>
            </w:r>
          </w:p>
        </w:tc>
        <w:tc>
          <w:tcPr>
            <w:tcW w:w="1514" w:type="dxa"/>
            <w:vAlign w:val="center"/>
          </w:tcPr>
          <w:p w14:paraId="4677CCBC" w14:textId="66019333"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7CF61ACA" w14:textId="655F3D6C"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1.1</w:t>
            </w:r>
          </w:p>
        </w:tc>
      </w:tr>
      <w:tr w:rsidR="00CE52A6" w:rsidRPr="00D0324C" w14:paraId="1B68605E" w14:textId="77777777" w:rsidTr="00CD4BEF">
        <w:trPr>
          <w:trHeight w:val="580"/>
        </w:trPr>
        <w:tc>
          <w:tcPr>
            <w:tcW w:w="936" w:type="dxa"/>
            <w:vAlign w:val="center"/>
          </w:tcPr>
          <w:p w14:paraId="7A8B078A" w14:textId="77777777" w:rsidR="00CE52A6" w:rsidRPr="00D0324C" w:rsidRDefault="00CE52A6" w:rsidP="00791413">
            <w:pPr>
              <w:pStyle w:val="ListParagraph"/>
              <w:numPr>
                <w:ilvl w:val="0"/>
                <w:numId w:val="2"/>
              </w:numPr>
              <w:spacing w:line="276" w:lineRule="auto"/>
              <w:jc w:val="center"/>
              <w:rPr>
                <w:rFonts w:ascii="Times New Roman" w:hAnsi="Times New Roman" w:cs="Times New Roman"/>
              </w:rPr>
            </w:pPr>
          </w:p>
        </w:tc>
        <w:tc>
          <w:tcPr>
            <w:tcW w:w="1376" w:type="dxa"/>
            <w:vMerge w:val="restart"/>
            <w:tcBorders>
              <w:top w:val="nil"/>
            </w:tcBorders>
          </w:tcPr>
          <w:p w14:paraId="42AD2375" w14:textId="77777777" w:rsidR="00CE52A6" w:rsidRPr="00D0324C" w:rsidRDefault="00CE52A6" w:rsidP="00791413">
            <w:pPr>
              <w:spacing w:line="276" w:lineRule="auto"/>
              <w:rPr>
                <w:rFonts w:ascii="Times New Roman" w:hAnsi="Times New Roman" w:cs="Times New Roman"/>
              </w:rPr>
            </w:pPr>
          </w:p>
        </w:tc>
        <w:tc>
          <w:tcPr>
            <w:tcW w:w="7795" w:type="dxa"/>
          </w:tcPr>
          <w:p w14:paraId="07360FC2" w14:textId="26538575" w:rsidR="00CE52A6" w:rsidRPr="00D41B1D" w:rsidRDefault="00CE52A6" w:rsidP="00791413">
            <w:pPr>
              <w:spacing w:line="276" w:lineRule="auto"/>
              <w:jc w:val="both"/>
              <w:rPr>
                <w:rFonts w:ascii="Times New Roman" w:hAnsi="Times New Roman" w:cs="Times New Roman"/>
                <w:lang w:val="fr-FR"/>
              </w:rPr>
            </w:pPr>
            <w:r w:rsidRPr="00D41B1D">
              <w:rPr>
                <w:rFonts w:ascii="Times New Roman" w:hAnsi="Times New Roman" w:cs="Times New Roman"/>
                <w:color w:val="000000"/>
              </w:rPr>
              <w:t xml:space="preserve">Asad R, Shahzad MA, </w:t>
            </w:r>
            <w:proofErr w:type="spellStart"/>
            <w:r w:rsidRPr="00D41B1D">
              <w:rPr>
                <w:rFonts w:ascii="Times New Roman" w:hAnsi="Times New Roman" w:cs="Times New Roman"/>
                <w:color w:val="000000"/>
              </w:rPr>
              <w:t>Knawal</w:t>
            </w:r>
            <w:proofErr w:type="spellEnd"/>
            <w:r w:rsidRPr="00D41B1D">
              <w:rPr>
                <w:rFonts w:ascii="Times New Roman" w:hAnsi="Times New Roman" w:cs="Times New Roman"/>
                <w:color w:val="000000"/>
              </w:rPr>
              <w:t xml:space="preserve"> S, Bano S, Javed M, Anwar A, Shah SS. Evaluation of Antimicrobial Peptides in Saliva as Potential Therapeutic Agents Against Oral Pathogens in Pakistan. Cureus. 2024 Nov 15;16(11).</w:t>
            </w:r>
          </w:p>
        </w:tc>
        <w:tc>
          <w:tcPr>
            <w:tcW w:w="1514" w:type="dxa"/>
            <w:vAlign w:val="center"/>
          </w:tcPr>
          <w:p w14:paraId="40072732" w14:textId="14FE638D" w:rsidR="00CE52A6"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6D7778F6" w14:textId="326FCB86" w:rsidR="00CE52A6" w:rsidRPr="00D0324C" w:rsidRDefault="00CE52A6" w:rsidP="00791413">
            <w:pPr>
              <w:spacing w:line="276" w:lineRule="auto"/>
              <w:jc w:val="center"/>
              <w:rPr>
                <w:rFonts w:ascii="Times New Roman" w:hAnsi="Times New Roman" w:cs="Times New Roman"/>
                <w:color w:val="000000"/>
              </w:rPr>
            </w:pPr>
            <w:r>
              <w:rPr>
                <w:rFonts w:ascii="Times New Roman" w:hAnsi="Times New Roman" w:cs="Times New Roman"/>
                <w:color w:val="000000"/>
              </w:rPr>
              <w:t>1.1</w:t>
            </w:r>
          </w:p>
        </w:tc>
      </w:tr>
      <w:tr w:rsidR="00CE52A6" w:rsidRPr="00D0324C" w14:paraId="6AE7D730" w14:textId="77777777" w:rsidTr="00D0324C">
        <w:trPr>
          <w:trHeight w:val="1173"/>
        </w:trPr>
        <w:tc>
          <w:tcPr>
            <w:tcW w:w="936" w:type="dxa"/>
            <w:vAlign w:val="center"/>
          </w:tcPr>
          <w:p w14:paraId="4CE40CCC" w14:textId="77777777" w:rsidR="00CE52A6" w:rsidRPr="00D0324C" w:rsidRDefault="00CE52A6"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63CBC82C" w14:textId="77777777" w:rsidR="00CE52A6" w:rsidRPr="00D0324C" w:rsidRDefault="00CE52A6" w:rsidP="00791413">
            <w:pPr>
              <w:spacing w:line="276" w:lineRule="auto"/>
              <w:rPr>
                <w:rFonts w:ascii="Times New Roman" w:hAnsi="Times New Roman" w:cs="Times New Roman"/>
              </w:rPr>
            </w:pPr>
          </w:p>
        </w:tc>
        <w:tc>
          <w:tcPr>
            <w:tcW w:w="7795" w:type="dxa"/>
          </w:tcPr>
          <w:p w14:paraId="1BCB2690" w14:textId="30F0751F" w:rsidR="00CE52A6" w:rsidRPr="00D0324C" w:rsidRDefault="00CE52A6" w:rsidP="00791413">
            <w:pPr>
              <w:spacing w:line="276" w:lineRule="auto"/>
              <w:jc w:val="both"/>
              <w:rPr>
                <w:rFonts w:ascii="Times New Roman" w:hAnsi="Times New Roman" w:cs="Times New Roman"/>
              </w:rPr>
            </w:pPr>
            <w:r w:rsidRPr="00D0324C">
              <w:rPr>
                <w:rFonts w:ascii="Times New Roman" w:hAnsi="Times New Roman" w:cs="Times New Roman"/>
              </w:rPr>
              <w:t xml:space="preserve">Mariyah Javed, Ammara Anwar, Atiq Ur Rahman, Ayesha Atique, Kashif Haroon, &amp; Sarah Shami. (2022). Evaluation Of C-Shaped Root Canal Prevalence, Patterns, And Associated Oral Pathologies </w:t>
            </w:r>
            <w:proofErr w:type="gramStart"/>
            <w:r w:rsidRPr="00D0324C">
              <w:rPr>
                <w:rFonts w:ascii="Times New Roman" w:hAnsi="Times New Roman" w:cs="Times New Roman"/>
              </w:rPr>
              <w:t>In</w:t>
            </w:r>
            <w:proofErr w:type="gramEnd"/>
            <w:r w:rsidRPr="00D0324C">
              <w:rPr>
                <w:rFonts w:ascii="Times New Roman" w:hAnsi="Times New Roman" w:cs="Times New Roman"/>
              </w:rPr>
              <w:t xml:space="preserve"> Mandibular Second Molars. </w:t>
            </w:r>
            <w:r w:rsidRPr="00D0324C">
              <w:rPr>
                <w:rFonts w:ascii="Times New Roman" w:hAnsi="Times New Roman" w:cs="Times New Roman"/>
                <w:i/>
                <w:iCs/>
              </w:rPr>
              <w:t>Journal of Population Therapeutics and Clinical Pharmacology</w:t>
            </w:r>
            <w:r w:rsidRPr="00D0324C">
              <w:rPr>
                <w:rFonts w:ascii="Times New Roman" w:hAnsi="Times New Roman" w:cs="Times New Roman"/>
              </w:rPr>
              <w:t>, </w:t>
            </w:r>
            <w:r w:rsidRPr="00D0324C">
              <w:rPr>
                <w:rFonts w:ascii="Times New Roman" w:hAnsi="Times New Roman" w:cs="Times New Roman"/>
                <w:i/>
                <w:iCs/>
              </w:rPr>
              <w:t>29</w:t>
            </w:r>
            <w:r w:rsidRPr="00D0324C">
              <w:rPr>
                <w:rFonts w:ascii="Times New Roman" w:hAnsi="Times New Roman" w:cs="Times New Roman"/>
              </w:rPr>
              <w:t xml:space="preserve">(03), 2019-2025 </w:t>
            </w:r>
          </w:p>
        </w:tc>
        <w:tc>
          <w:tcPr>
            <w:tcW w:w="1514" w:type="dxa"/>
            <w:vAlign w:val="center"/>
          </w:tcPr>
          <w:p w14:paraId="5B932F56" w14:textId="1202EB02" w:rsidR="00CE52A6"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388BEBF5" w14:textId="2D203A33" w:rsidR="00CE52A6" w:rsidRPr="00D0324C" w:rsidRDefault="00CE52A6" w:rsidP="00791413">
            <w:pPr>
              <w:spacing w:line="276" w:lineRule="auto"/>
              <w:jc w:val="center"/>
              <w:rPr>
                <w:rFonts w:ascii="Times New Roman" w:hAnsi="Times New Roman" w:cs="Times New Roman"/>
                <w:color w:val="000000"/>
              </w:rPr>
            </w:pPr>
            <w:r>
              <w:rPr>
                <w:rFonts w:ascii="Times New Roman" w:hAnsi="Times New Roman" w:cs="Times New Roman"/>
                <w:color w:val="000000"/>
              </w:rPr>
              <w:t>1.8</w:t>
            </w:r>
          </w:p>
        </w:tc>
      </w:tr>
      <w:tr w:rsidR="00E9759E" w:rsidRPr="00D0324C" w14:paraId="45AE576C" w14:textId="3EF06D7A" w:rsidTr="004F55F1">
        <w:trPr>
          <w:trHeight w:val="611"/>
        </w:trPr>
        <w:tc>
          <w:tcPr>
            <w:tcW w:w="12950" w:type="dxa"/>
            <w:gridSpan w:val="5"/>
            <w:vAlign w:val="center"/>
          </w:tcPr>
          <w:p w14:paraId="28A4C7AD" w14:textId="532C6DF1" w:rsidR="00E9759E" w:rsidRPr="00D0324C" w:rsidRDefault="00E9759E" w:rsidP="00791413">
            <w:pPr>
              <w:spacing w:line="276" w:lineRule="auto"/>
              <w:jc w:val="center"/>
              <w:rPr>
                <w:rFonts w:ascii="Times New Roman" w:hAnsi="Times New Roman" w:cs="Times New Roman"/>
                <w:b/>
                <w:bCs/>
                <w:color w:val="000000"/>
              </w:rPr>
            </w:pPr>
            <w:r w:rsidRPr="00396EF6">
              <w:rPr>
                <w:rFonts w:ascii="Times New Roman" w:hAnsi="Times New Roman" w:cs="Times New Roman"/>
                <w:b/>
                <w:bCs/>
              </w:rPr>
              <w:t xml:space="preserve">Department of </w:t>
            </w:r>
            <w:r w:rsidR="00EE4F1A" w:rsidRPr="00396EF6">
              <w:rPr>
                <w:rFonts w:ascii="Times New Roman" w:hAnsi="Times New Roman" w:cs="Times New Roman"/>
                <w:b/>
                <w:bCs/>
              </w:rPr>
              <w:t>Periodontology</w:t>
            </w:r>
          </w:p>
        </w:tc>
      </w:tr>
      <w:tr w:rsidR="006506EE" w:rsidRPr="00D0324C" w14:paraId="2B7EF70E" w14:textId="77777777" w:rsidTr="00D0324C">
        <w:trPr>
          <w:trHeight w:val="255"/>
        </w:trPr>
        <w:tc>
          <w:tcPr>
            <w:tcW w:w="936" w:type="dxa"/>
            <w:vAlign w:val="center"/>
          </w:tcPr>
          <w:p w14:paraId="0F44F94D"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tcPr>
          <w:p w14:paraId="641CBF56" w14:textId="08172BA4" w:rsidR="006506EE" w:rsidRPr="00D0324C" w:rsidRDefault="006506EE" w:rsidP="00791413">
            <w:pPr>
              <w:spacing w:line="276" w:lineRule="auto"/>
              <w:rPr>
                <w:rFonts w:ascii="Times New Roman" w:hAnsi="Times New Roman" w:cs="Times New Roman"/>
              </w:rPr>
            </w:pPr>
            <w:r w:rsidRPr="00D0324C">
              <w:rPr>
                <w:rFonts w:ascii="Times New Roman" w:hAnsi="Times New Roman" w:cs="Times New Roman"/>
              </w:rPr>
              <w:t>Dr. Iftikhar Ahsan</w:t>
            </w:r>
          </w:p>
        </w:tc>
        <w:tc>
          <w:tcPr>
            <w:tcW w:w="7795" w:type="dxa"/>
          </w:tcPr>
          <w:p w14:paraId="2CB1F802" w14:textId="77777777" w:rsidR="006506EE" w:rsidRDefault="006506EE" w:rsidP="00791413">
            <w:pPr>
              <w:spacing w:line="276" w:lineRule="auto"/>
              <w:jc w:val="both"/>
              <w:rPr>
                <w:rFonts w:ascii="Times New Roman" w:hAnsi="Times New Roman" w:cs="Times New Roman"/>
              </w:rPr>
            </w:pPr>
            <w:r w:rsidRPr="00D0324C">
              <w:rPr>
                <w:rFonts w:ascii="Times New Roman" w:hAnsi="Times New Roman" w:cs="Times New Roman"/>
              </w:rPr>
              <w:t>Ahsen MI, Haseeb M, Javed S, Naqvi Z, Ali MY, Khan ZA. Crestal Bone Remodeling in Polished Collar Implants. Journal of the Pakistan Dental Association (JPDA). 2023;32(4):1-4.</w:t>
            </w:r>
          </w:p>
          <w:p w14:paraId="3DE52135" w14:textId="606C4A8F" w:rsidR="00974B4B" w:rsidRPr="00D0324C" w:rsidRDefault="00974B4B" w:rsidP="00791413">
            <w:pPr>
              <w:spacing w:line="276" w:lineRule="auto"/>
              <w:jc w:val="both"/>
              <w:rPr>
                <w:rFonts w:ascii="Times New Roman" w:hAnsi="Times New Roman" w:cs="Times New Roman"/>
              </w:rPr>
            </w:pPr>
          </w:p>
        </w:tc>
        <w:tc>
          <w:tcPr>
            <w:tcW w:w="1514" w:type="dxa"/>
            <w:vAlign w:val="center"/>
          </w:tcPr>
          <w:p w14:paraId="1A37B55D" w14:textId="31DF9CF9"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663572B8" w14:textId="6A95DB17"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EE4F1A" w:rsidRPr="00D0324C" w14:paraId="0CD3608C" w14:textId="77777777" w:rsidTr="004F55F1">
        <w:trPr>
          <w:trHeight w:val="620"/>
        </w:trPr>
        <w:tc>
          <w:tcPr>
            <w:tcW w:w="12950" w:type="dxa"/>
            <w:gridSpan w:val="5"/>
            <w:vAlign w:val="center"/>
          </w:tcPr>
          <w:p w14:paraId="4587FBCA" w14:textId="7D56D71B" w:rsidR="00EE4F1A" w:rsidRPr="00396EF6" w:rsidRDefault="00EE4F1A" w:rsidP="00791413">
            <w:pPr>
              <w:spacing w:line="276" w:lineRule="auto"/>
              <w:jc w:val="center"/>
              <w:rPr>
                <w:rFonts w:ascii="Times New Roman" w:hAnsi="Times New Roman" w:cs="Times New Roman"/>
              </w:rPr>
            </w:pPr>
            <w:r w:rsidRPr="00396EF6">
              <w:rPr>
                <w:rFonts w:ascii="Times New Roman" w:hAnsi="Times New Roman" w:cs="Times New Roman"/>
                <w:b/>
                <w:bCs/>
              </w:rPr>
              <w:t>Department of Oral Medicine and Diagnostics</w:t>
            </w:r>
          </w:p>
        </w:tc>
      </w:tr>
      <w:tr w:rsidR="000C3EB0" w:rsidRPr="00D0324C" w14:paraId="6337B1AC" w14:textId="548CEFF8" w:rsidTr="00D0324C">
        <w:trPr>
          <w:trHeight w:val="255"/>
        </w:trPr>
        <w:tc>
          <w:tcPr>
            <w:tcW w:w="936" w:type="dxa"/>
            <w:vAlign w:val="center"/>
          </w:tcPr>
          <w:p w14:paraId="2C62F521" w14:textId="77777777" w:rsidR="00E9759E" w:rsidRPr="00D0324C" w:rsidRDefault="00E9759E" w:rsidP="00791413">
            <w:pPr>
              <w:pStyle w:val="ListParagraph"/>
              <w:numPr>
                <w:ilvl w:val="0"/>
                <w:numId w:val="2"/>
              </w:numPr>
              <w:spacing w:line="276" w:lineRule="auto"/>
              <w:jc w:val="center"/>
              <w:rPr>
                <w:rFonts w:ascii="Times New Roman" w:hAnsi="Times New Roman" w:cs="Times New Roman"/>
              </w:rPr>
            </w:pPr>
          </w:p>
        </w:tc>
        <w:tc>
          <w:tcPr>
            <w:tcW w:w="1376" w:type="dxa"/>
            <w:vMerge w:val="restart"/>
          </w:tcPr>
          <w:p w14:paraId="3F46101F" w14:textId="7B3A9064" w:rsidR="00E9759E" w:rsidRPr="00D0324C" w:rsidRDefault="00E9759E" w:rsidP="00791413">
            <w:pPr>
              <w:spacing w:line="276" w:lineRule="auto"/>
              <w:rPr>
                <w:rFonts w:ascii="Times New Roman" w:hAnsi="Times New Roman" w:cs="Times New Roman"/>
              </w:rPr>
            </w:pPr>
            <w:r w:rsidRPr="00D0324C">
              <w:rPr>
                <w:rFonts w:ascii="Times New Roman" w:hAnsi="Times New Roman" w:cs="Times New Roman"/>
              </w:rPr>
              <w:t xml:space="preserve">Dr. </w:t>
            </w:r>
            <w:r w:rsidR="00503D0C" w:rsidRPr="00D0324C">
              <w:rPr>
                <w:rFonts w:ascii="Times New Roman" w:hAnsi="Times New Roman" w:cs="Times New Roman"/>
              </w:rPr>
              <w:t>Ahsan Rathore</w:t>
            </w:r>
          </w:p>
        </w:tc>
        <w:tc>
          <w:tcPr>
            <w:tcW w:w="7795" w:type="dxa"/>
          </w:tcPr>
          <w:p w14:paraId="7DE55D42" w14:textId="4E2D22BE" w:rsidR="00FF6771" w:rsidRPr="00D0324C" w:rsidRDefault="00A90C26" w:rsidP="00791413">
            <w:pPr>
              <w:spacing w:line="276" w:lineRule="auto"/>
              <w:jc w:val="both"/>
              <w:rPr>
                <w:rFonts w:ascii="Times New Roman" w:hAnsi="Times New Roman" w:cs="Times New Roman"/>
                <w:b/>
                <w:bCs/>
              </w:rPr>
            </w:pPr>
            <w:r w:rsidRPr="00A90C26">
              <w:rPr>
                <w:rFonts w:ascii="Times New Roman" w:hAnsi="Times New Roman" w:cs="Times New Roman"/>
                <w:color w:val="000000"/>
              </w:rPr>
              <w:t xml:space="preserve">Dogar AK, Riaz F, Rathore E, Zeeshan M, Salahuddin MB, Malik FS. Deep bite correction using true or relative intrusion. Which is better? A systematic review and meta-analysis. J </w:t>
            </w:r>
            <w:proofErr w:type="spellStart"/>
            <w:r w:rsidRPr="00A90C26">
              <w:rPr>
                <w:rFonts w:ascii="Times New Roman" w:hAnsi="Times New Roman" w:cs="Times New Roman"/>
                <w:color w:val="000000"/>
              </w:rPr>
              <w:t>Popul</w:t>
            </w:r>
            <w:proofErr w:type="spellEnd"/>
            <w:r w:rsidRPr="00A90C26">
              <w:rPr>
                <w:rFonts w:ascii="Times New Roman" w:hAnsi="Times New Roman" w:cs="Times New Roman"/>
                <w:color w:val="000000"/>
              </w:rPr>
              <w:t xml:space="preserve"> Ther Clin </w:t>
            </w:r>
            <w:proofErr w:type="spellStart"/>
            <w:r w:rsidRPr="00A90C26">
              <w:rPr>
                <w:rFonts w:ascii="Times New Roman" w:hAnsi="Times New Roman" w:cs="Times New Roman"/>
                <w:color w:val="000000"/>
              </w:rPr>
              <w:t>Pharmacol</w:t>
            </w:r>
            <w:proofErr w:type="spellEnd"/>
            <w:r w:rsidRPr="00A90C26">
              <w:rPr>
                <w:rFonts w:ascii="Times New Roman" w:hAnsi="Times New Roman" w:cs="Times New Roman"/>
                <w:color w:val="000000"/>
              </w:rPr>
              <w:t xml:space="preserve">. 2024;31(8):1049-1056. </w:t>
            </w:r>
            <w:proofErr w:type="spellStart"/>
            <w:r w:rsidRPr="00A90C26">
              <w:rPr>
                <w:rFonts w:ascii="Times New Roman" w:hAnsi="Times New Roman" w:cs="Times New Roman"/>
                <w:color w:val="000000"/>
              </w:rPr>
              <w:t>doi</w:t>
            </w:r>
            <w:proofErr w:type="spellEnd"/>
            <w:r w:rsidRPr="00A90C26">
              <w:rPr>
                <w:rFonts w:ascii="Times New Roman" w:hAnsi="Times New Roman" w:cs="Times New Roman"/>
                <w:color w:val="000000"/>
              </w:rPr>
              <w:t>: 10.53555/</w:t>
            </w:r>
            <w:proofErr w:type="gramStart"/>
            <w:r w:rsidRPr="00A90C26">
              <w:rPr>
                <w:rFonts w:ascii="Times New Roman" w:hAnsi="Times New Roman" w:cs="Times New Roman"/>
                <w:color w:val="000000"/>
              </w:rPr>
              <w:t>jptcp.v</w:t>
            </w:r>
            <w:proofErr w:type="gramEnd"/>
            <w:r w:rsidRPr="00A90C26">
              <w:rPr>
                <w:rFonts w:ascii="Times New Roman" w:hAnsi="Times New Roman" w:cs="Times New Roman"/>
                <w:color w:val="000000"/>
              </w:rPr>
              <w:t>31i8.7535</w:t>
            </w:r>
            <w:r w:rsidR="00033664">
              <w:rPr>
                <w:rFonts w:ascii="Times New Roman" w:hAnsi="Times New Roman" w:cs="Times New Roman"/>
                <w:color w:val="000000"/>
              </w:rPr>
              <w:t>.</w:t>
            </w:r>
          </w:p>
        </w:tc>
        <w:tc>
          <w:tcPr>
            <w:tcW w:w="1514" w:type="dxa"/>
            <w:vAlign w:val="center"/>
          </w:tcPr>
          <w:p w14:paraId="06C7E462" w14:textId="40B26DEF" w:rsidR="00E9759E" w:rsidRPr="00D0324C" w:rsidRDefault="00A677B4"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w:t>
            </w:r>
          </w:p>
        </w:tc>
        <w:tc>
          <w:tcPr>
            <w:tcW w:w="1329" w:type="dxa"/>
            <w:vAlign w:val="center"/>
          </w:tcPr>
          <w:p w14:paraId="3DDED8CE" w14:textId="2B13BBE4" w:rsidR="00E9759E" w:rsidRPr="00D0324C" w:rsidRDefault="00DC24D2"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1.8</w:t>
            </w:r>
          </w:p>
        </w:tc>
      </w:tr>
      <w:tr w:rsidR="000C3EB0" w:rsidRPr="00D0324C" w14:paraId="444A9A7C" w14:textId="29303D44" w:rsidTr="00D0324C">
        <w:trPr>
          <w:trHeight w:val="255"/>
        </w:trPr>
        <w:tc>
          <w:tcPr>
            <w:tcW w:w="936" w:type="dxa"/>
            <w:vAlign w:val="center"/>
          </w:tcPr>
          <w:p w14:paraId="488C705C" w14:textId="77777777" w:rsidR="00E9759E" w:rsidRPr="00D0324C" w:rsidRDefault="00E9759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426B354C" w14:textId="6B62CE2C" w:rsidR="00E9759E" w:rsidRPr="00D0324C" w:rsidRDefault="00E9759E" w:rsidP="00791413">
            <w:pPr>
              <w:spacing w:line="276" w:lineRule="auto"/>
              <w:rPr>
                <w:rFonts w:ascii="Times New Roman" w:hAnsi="Times New Roman" w:cs="Times New Roman"/>
              </w:rPr>
            </w:pPr>
          </w:p>
        </w:tc>
        <w:tc>
          <w:tcPr>
            <w:tcW w:w="7795" w:type="dxa"/>
          </w:tcPr>
          <w:p w14:paraId="605F54F1" w14:textId="2D8B077F" w:rsidR="00FF6771" w:rsidRPr="00D0324C" w:rsidRDefault="00503D0C"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 xml:space="preserve">Noor M, Ishaq Y, Chishti FU, Anwaar A, Ahmad F, Rathore E. Frequency of Infra Orbital Nerve Paresthesia Following </w:t>
            </w:r>
            <w:proofErr w:type="spellStart"/>
            <w:r w:rsidRPr="00D0324C">
              <w:rPr>
                <w:rFonts w:ascii="Times New Roman" w:hAnsi="Times New Roman" w:cs="Times New Roman"/>
                <w:color w:val="000000"/>
              </w:rPr>
              <w:t>Zygomati</w:t>
            </w:r>
            <w:proofErr w:type="spellEnd"/>
            <w:r w:rsidRPr="00D0324C">
              <w:rPr>
                <w:rFonts w:ascii="Times New Roman" w:hAnsi="Times New Roman" w:cs="Times New Roman"/>
                <w:color w:val="000000"/>
              </w:rPr>
              <w:t xml:space="preserve"> </w:t>
            </w:r>
            <w:proofErr w:type="spellStart"/>
            <w:r w:rsidRPr="00D0324C">
              <w:rPr>
                <w:rFonts w:ascii="Times New Roman" w:hAnsi="Times New Roman" w:cs="Times New Roman"/>
                <w:color w:val="000000"/>
              </w:rPr>
              <w:t>Comaxillary</w:t>
            </w:r>
            <w:proofErr w:type="spellEnd"/>
            <w:r w:rsidRPr="00D0324C">
              <w:rPr>
                <w:rFonts w:ascii="Times New Roman" w:hAnsi="Times New Roman" w:cs="Times New Roman"/>
                <w:color w:val="000000"/>
              </w:rPr>
              <w:t xml:space="preserve"> Complex Fractures Among Tertiary Care Hospital Patients in OMFS OPD. BMC Journal of Medical Sciences. 2024 Dec 28;5(2):39-43.</w:t>
            </w:r>
          </w:p>
        </w:tc>
        <w:tc>
          <w:tcPr>
            <w:tcW w:w="1514" w:type="dxa"/>
            <w:vAlign w:val="center"/>
          </w:tcPr>
          <w:p w14:paraId="062EB520" w14:textId="1830428B" w:rsidR="00E9759E" w:rsidRPr="00D0324C" w:rsidRDefault="00A677B4"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w:t>
            </w:r>
          </w:p>
        </w:tc>
        <w:tc>
          <w:tcPr>
            <w:tcW w:w="1329" w:type="dxa"/>
            <w:vAlign w:val="center"/>
          </w:tcPr>
          <w:p w14:paraId="3AAB18CB" w14:textId="0E75845F" w:rsidR="00E9759E" w:rsidRPr="00D0324C" w:rsidRDefault="00A677B4"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w:t>
            </w:r>
          </w:p>
        </w:tc>
      </w:tr>
      <w:tr w:rsidR="00503D0C" w:rsidRPr="00D0324C" w14:paraId="5C8F2E0D" w14:textId="50E2FB56" w:rsidTr="00F46BEC">
        <w:trPr>
          <w:trHeight w:val="562"/>
        </w:trPr>
        <w:tc>
          <w:tcPr>
            <w:tcW w:w="12950" w:type="dxa"/>
            <w:gridSpan w:val="5"/>
            <w:vAlign w:val="center"/>
          </w:tcPr>
          <w:p w14:paraId="2ED0F90C" w14:textId="41360B24" w:rsidR="00503D0C" w:rsidRPr="00D0324C" w:rsidRDefault="00503D0C" w:rsidP="00791413">
            <w:pPr>
              <w:spacing w:line="276" w:lineRule="auto"/>
              <w:jc w:val="center"/>
              <w:rPr>
                <w:rFonts w:ascii="Times New Roman" w:hAnsi="Times New Roman" w:cs="Times New Roman"/>
                <w:color w:val="000000"/>
              </w:rPr>
            </w:pPr>
            <w:r w:rsidRPr="00396EF6">
              <w:rPr>
                <w:rFonts w:ascii="Times New Roman" w:hAnsi="Times New Roman" w:cs="Times New Roman"/>
                <w:b/>
                <w:bCs/>
              </w:rPr>
              <w:t>Department of Oral Biology</w:t>
            </w:r>
          </w:p>
        </w:tc>
      </w:tr>
      <w:tr w:rsidR="00503D0C" w:rsidRPr="00D0324C" w14:paraId="73D41047" w14:textId="21EEFCEE" w:rsidTr="00D0324C">
        <w:trPr>
          <w:trHeight w:val="255"/>
        </w:trPr>
        <w:tc>
          <w:tcPr>
            <w:tcW w:w="936" w:type="dxa"/>
            <w:vAlign w:val="center"/>
          </w:tcPr>
          <w:p w14:paraId="7987F995" w14:textId="77777777" w:rsidR="00503D0C" w:rsidRPr="00D0324C" w:rsidRDefault="00503D0C" w:rsidP="00791413">
            <w:pPr>
              <w:pStyle w:val="ListParagraph"/>
              <w:numPr>
                <w:ilvl w:val="0"/>
                <w:numId w:val="2"/>
              </w:numPr>
              <w:spacing w:line="276" w:lineRule="auto"/>
              <w:jc w:val="center"/>
              <w:rPr>
                <w:rFonts w:ascii="Times New Roman" w:hAnsi="Times New Roman" w:cs="Times New Roman"/>
              </w:rPr>
            </w:pPr>
          </w:p>
        </w:tc>
        <w:tc>
          <w:tcPr>
            <w:tcW w:w="1376" w:type="dxa"/>
            <w:vMerge w:val="restart"/>
          </w:tcPr>
          <w:p w14:paraId="392A064A" w14:textId="72B560FE" w:rsidR="00503D0C" w:rsidRPr="00D0324C" w:rsidRDefault="00503D0C" w:rsidP="00791413">
            <w:pPr>
              <w:spacing w:line="276" w:lineRule="auto"/>
              <w:rPr>
                <w:rFonts w:ascii="Times New Roman" w:hAnsi="Times New Roman" w:cs="Times New Roman"/>
              </w:rPr>
            </w:pPr>
            <w:r w:rsidRPr="00D0324C">
              <w:rPr>
                <w:rFonts w:ascii="Times New Roman" w:hAnsi="Times New Roman" w:cs="Times New Roman"/>
              </w:rPr>
              <w:t>Prof. Dr. Asad M</w:t>
            </w:r>
            <w:r w:rsidR="00A46CDC" w:rsidRPr="00D0324C">
              <w:rPr>
                <w:rFonts w:ascii="Times New Roman" w:hAnsi="Times New Roman" w:cs="Times New Roman"/>
              </w:rPr>
              <w:t>a</w:t>
            </w:r>
            <w:r w:rsidRPr="00D0324C">
              <w:rPr>
                <w:rFonts w:ascii="Times New Roman" w:hAnsi="Times New Roman" w:cs="Times New Roman"/>
              </w:rPr>
              <w:t>hmood</w:t>
            </w:r>
          </w:p>
        </w:tc>
        <w:tc>
          <w:tcPr>
            <w:tcW w:w="7795" w:type="dxa"/>
          </w:tcPr>
          <w:p w14:paraId="61C23E12" w14:textId="1A285AD6" w:rsidR="00503D0C" w:rsidRPr="00D0324C" w:rsidRDefault="00503D0C" w:rsidP="00791413">
            <w:pPr>
              <w:spacing w:line="276" w:lineRule="auto"/>
              <w:jc w:val="both"/>
              <w:rPr>
                <w:rFonts w:ascii="Times New Roman" w:hAnsi="Times New Roman" w:cs="Times New Roman"/>
              </w:rPr>
            </w:pPr>
            <w:r w:rsidRPr="00D0324C">
              <w:rPr>
                <w:rFonts w:ascii="Times New Roman" w:hAnsi="Times New Roman" w:cs="Times New Roman"/>
              </w:rPr>
              <w:t>Nazir A, Iqbal H, Mehmood A, Khan MA, Shaukat Z, Abbas Z, Kashif M. Efficacy of glass ionomer cement as pit and fissure sealant in permanent first molars. Cureus. 2024 Mar 10;16(3).</w:t>
            </w:r>
          </w:p>
        </w:tc>
        <w:tc>
          <w:tcPr>
            <w:tcW w:w="1514" w:type="dxa"/>
            <w:vAlign w:val="center"/>
          </w:tcPr>
          <w:p w14:paraId="707A1429" w14:textId="0C254B60" w:rsidR="00503D0C" w:rsidRPr="00D0324C" w:rsidRDefault="00503D0C"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w:t>
            </w:r>
          </w:p>
        </w:tc>
        <w:tc>
          <w:tcPr>
            <w:tcW w:w="1329" w:type="dxa"/>
            <w:vAlign w:val="center"/>
          </w:tcPr>
          <w:p w14:paraId="6869F972" w14:textId="0DC9538E" w:rsidR="00503D0C" w:rsidRPr="00D0324C" w:rsidRDefault="00503D0C"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w:t>
            </w:r>
          </w:p>
        </w:tc>
      </w:tr>
      <w:tr w:rsidR="00503D0C" w:rsidRPr="00D0324C" w14:paraId="30214CF2" w14:textId="77777777" w:rsidTr="00D0324C">
        <w:trPr>
          <w:trHeight w:val="255"/>
        </w:trPr>
        <w:tc>
          <w:tcPr>
            <w:tcW w:w="936" w:type="dxa"/>
            <w:vAlign w:val="center"/>
          </w:tcPr>
          <w:p w14:paraId="0B51880C" w14:textId="77777777" w:rsidR="00503D0C" w:rsidRPr="00D0324C" w:rsidRDefault="00503D0C"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51DCE8F5" w14:textId="77777777" w:rsidR="00503D0C" w:rsidRPr="00D0324C" w:rsidRDefault="00503D0C" w:rsidP="00791413">
            <w:pPr>
              <w:spacing w:line="276" w:lineRule="auto"/>
              <w:rPr>
                <w:rFonts w:ascii="Times New Roman" w:hAnsi="Times New Roman" w:cs="Times New Roman"/>
              </w:rPr>
            </w:pPr>
          </w:p>
        </w:tc>
        <w:tc>
          <w:tcPr>
            <w:tcW w:w="7795" w:type="dxa"/>
          </w:tcPr>
          <w:p w14:paraId="22E1EC7A" w14:textId="5B030C51" w:rsidR="00503D0C" w:rsidRPr="00D0324C" w:rsidRDefault="00503D0C" w:rsidP="00791413">
            <w:pPr>
              <w:spacing w:line="276" w:lineRule="auto"/>
              <w:jc w:val="both"/>
              <w:rPr>
                <w:rFonts w:ascii="Times New Roman" w:hAnsi="Times New Roman" w:cs="Times New Roman"/>
              </w:rPr>
            </w:pPr>
            <w:r w:rsidRPr="00D0324C">
              <w:rPr>
                <w:rFonts w:ascii="Times New Roman" w:hAnsi="Times New Roman" w:cs="Times New Roman"/>
              </w:rPr>
              <w:t xml:space="preserve">Khalid M, Mahmood A, Ikram F, Anjum O, Riaz MM, Warraich UM. </w:t>
            </w:r>
            <w:r w:rsidR="00AA425A" w:rsidRPr="00D0324C">
              <w:rPr>
                <w:rFonts w:ascii="Times New Roman" w:hAnsi="Times New Roman" w:cs="Times New Roman"/>
              </w:rPr>
              <w:t xml:space="preserve">Bone healing effect of ziziphus honey on human tooth extraction sockets: a </w:t>
            </w:r>
            <w:r w:rsidR="00AA425A" w:rsidRPr="00D0324C">
              <w:rPr>
                <w:rFonts w:ascii="Times New Roman" w:hAnsi="Times New Roman" w:cs="Times New Roman"/>
              </w:rPr>
              <w:lastRenderedPageBreak/>
              <w:t>radiographic evaluation</w:t>
            </w:r>
            <w:r w:rsidRPr="00D0324C">
              <w:rPr>
                <w:rFonts w:ascii="Times New Roman" w:hAnsi="Times New Roman" w:cs="Times New Roman"/>
              </w:rPr>
              <w:t xml:space="preserve">. </w:t>
            </w:r>
            <w:proofErr w:type="spellStart"/>
            <w:r w:rsidRPr="00D0324C">
              <w:rPr>
                <w:rFonts w:ascii="Times New Roman" w:hAnsi="Times New Roman" w:cs="Times New Roman"/>
              </w:rPr>
              <w:t>Gomal</w:t>
            </w:r>
            <w:proofErr w:type="spellEnd"/>
            <w:r w:rsidRPr="00D0324C">
              <w:rPr>
                <w:rFonts w:ascii="Times New Roman" w:hAnsi="Times New Roman" w:cs="Times New Roman"/>
              </w:rPr>
              <w:t xml:space="preserve"> Journal of Medical Sciences. 2024;22(4):314-8.</w:t>
            </w:r>
          </w:p>
        </w:tc>
        <w:tc>
          <w:tcPr>
            <w:tcW w:w="1514" w:type="dxa"/>
            <w:vAlign w:val="center"/>
          </w:tcPr>
          <w:p w14:paraId="5039C642" w14:textId="33B68F16" w:rsidR="00503D0C" w:rsidRPr="00D0324C" w:rsidRDefault="004A5EAF"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lastRenderedPageBreak/>
              <w:t>0.6</w:t>
            </w:r>
          </w:p>
        </w:tc>
        <w:tc>
          <w:tcPr>
            <w:tcW w:w="1329" w:type="dxa"/>
            <w:vAlign w:val="center"/>
          </w:tcPr>
          <w:p w14:paraId="5377A5D2" w14:textId="17EE6066" w:rsidR="00503D0C"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503D0C" w:rsidRPr="00D0324C" w14:paraId="65D9120E" w14:textId="77777777" w:rsidTr="00D0324C">
        <w:trPr>
          <w:trHeight w:val="255"/>
        </w:trPr>
        <w:tc>
          <w:tcPr>
            <w:tcW w:w="936" w:type="dxa"/>
            <w:vAlign w:val="center"/>
          </w:tcPr>
          <w:p w14:paraId="65E15F67" w14:textId="77777777" w:rsidR="00503D0C" w:rsidRPr="00D0324C" w:rsidRDefault="00503D0C"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1215EDCA" w14:textId="77777777" w:rsidR="00503D0C" w:rsidRPr="00D0324C" w:rsidRDefault="00503D0C" w:rsidP="00791413">
            <w:pPr>
              <w:spacing w:line="276" w:lineRule="auto"/>
              <w:rPr>
                <w:rFonts w:ascii="Times New Roman" w:hAnsi="Times New Roman" w:cs="Times New Roman"/>
              </w:rPr>
            </w:pPr>
          </w:p>
        </w:tc>
        <w:tc>
          <w:tcPr>
            <w:tcW w:w="7795" w:type="dxa"/>
          </w:tcPr>
          <w:p w14:paraId="6E5010CF" w14:textId="5F9200D2" w:rsidR="00503D0C" w:rsidRPr="00D0324C" w:rsidRDefault="004F71E7" w:rsidP="00791413">
            <w:pPr>
              <w:spacing w:line="276" w:lineRule="auto"/>
              <w:jc w:val="both"/>
              <w:rPr>
                <w:rFonts w:ascii="Times New Roman" w:hAnsi="Times New Roman" w:cs="Times New Roman"/>
              </w:rPr>
            </w:pPr>
            <w:r w:rsidRPr="004F71E7">
              <w:rPr>
                <w:rFonts w:ascii="Times New Roman" w:hAnsi="Times New Roman" w:cs="Times New Roman"/>
                <w:color w:val="000000"/>
              </w:rPr>
              <w:t>Mahmood A</w:t>
            </w:r>
            <w:r w:rsidR="00056264">
              <w:rPr>
                <w:rFonts w:ascii="Times New Roman" w:hAnsi="Times New Roman" w:cs="Times New Roman"/>
                <w:color w:val="000000"/>
              </w:rPr>
              <w:t>, Anjum O</w:t>
            </w:r>
            <w:r w:rsidRPr="004F71E7">
              <w:rPr>
                <w:rFonts w:ascii="Times New Roman" w:hAnsi="Times New Roman" w:cs="Times New Roman"/>
                <w:color w:val="000000"/>
              </w:rPr>
              <w:t>. Effect of daily habits on the efficacy of silver diamine fluoride (SDF) in arresting dental caries among children</w:t>
            </w:r>
            <w:r w:rsidRPr="004F71E7">
              <w:rPr>
                <w:rFonts w:ascii="Times New Roman" w:hAnsi="Times New Roman" w:cs="Times New Roman"/>
                <w:b/>
                <w:bCs/>
                <w:color w:val="000000"/>
              </w:rPr>
              <w:t>.</w:t>
            </w:r>
            <w:r w:rsidRPr="004F71E7">
              <w:rPr>
                <w:rFonts w:ascii="Times New Roman" w:hAnsi="Times New Roman" w:cs="Times New Roman"/>
                <w:color w:val="000000"/>
              </w:rPr>
              <w:t xml:space="preserve"> Chin J </w:t>
            </w:r>
            <w:proofErr w:type="spellStart"/>
            <w:r w:rsidRPr="004F71E7">
              <w:rPr>
                <w:rFonts w:ascii="Times New Roman" w:hAnsi="Times New Roman" w:cs="Times New Roman"/>
                <w:color w:val="000000"/>
              </w:rPr>
              <w:t>Otorhinolaryngol</w:t>
            </w:r>
            <w:proofErr w:type="spellEnd"/>
            <w:r w:rsidRPr="004F71E7">
              <w:rPr>
                <w:rFonts w:ascii="Times New Roman" w:hAnsi="Times New Roman" w:cs="Times New Roman"/>
                <w:color w:val="000000"/>
              </w:rPr>
              <w:t xml:space="preserve"> Head Neck Surg. 2021;55(5)</w:t>
            </w:r>
          </w:p>
        </w:tc>
        <w:tc>
          <w:tcPr>
            <w:tcW w:w="1514" w:type="dxa"/>
            <w:vAlign w:val="center"/>
          </w:tcPr>
          <w:p w14:paraId="10A1B868" w14:textId="49CF8D9F" w:rsidR="00503D0C" w:rsidRPr="00D0324C" w:rsidRDefault="00DF5F72"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0.4</w:t>
            </w:r>
          </w:p>
        </w:tc>
        <w:tc>
          <w:tcPr>
            <w:tcW w:w="1329" w:type="dxa"/>
            <w:vAlign w:val="center"/>
          </w:tcPr>
          <w:p w14:paraId="272C3424" w14:textId="046B0012" w:rsidR="00503D0C"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1A570354" w14:textId="77777777" w:rsidTr="00D0324C">
        <w:trPr>
          <w:trHeight w:val="255"/>
        </w:trPr>
        <w:tc>
          <w:tcPr>
            <w:tcW w:w="936" w:type="dxa"/>
            <w:vAlign w:val="center"/>
          </w:tcPr>
          <w:p w14:paraId="77638833"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406CF2BB" w14:textId="77777777" w:rsidR="006506EE" w:rsidRPr="00D0324C" w:rsidRDefault="006506EE" w:rsidP="00791413">
            <w:pPr>
              <w:spacing w:line="276" w:lineRule="auto"/>
              <w:rPr>
                <w:rFonts w:ascii="Times New Roman" w:hAnsi="Times New Roman" w:cs="Times New Roman"/>
              </w:rPr>
            </w:pPr>
          </w:p>
        </w:tc>
        <w:tc>
          <w:tcPr>
            <w:tcW w:w="7795" w:type="dxa"/>
          </w:tcPr>
          <w:p w14:paraId="2EA8C07C" w14:textId="339C12C4" w:rsidR="006506EE" w:rsidRPr="00D0324C" w:rsidRDefault="006506EE" w:rsidP="00791413">
            <w:pPr>
              <w:spacing w:line="276" w:lineRule="auto"/>
              <w:jc w:val="both"/>
              <w:rPr>
                <w:rFonts w:ascii="Times New Roman" w:hAnsi="Times New Roman" w:cs="Times New Roman"/>
              </w:rPr>
            </w:pPr>
            <w:r w:rsidRPr="00D0324C">
              <w:rPr>
                <w:rFonts w:ascii="Times New Roman" w:hAnsi="Times New Roman" w:cs="Times New Roman"/>
              </w:rPr>
              <w:t xml:space="preserve">Hussain SZ, Shujaat NG, Zahid R, Zahid Z, Khalid M, Mehmood A. Knowledge, Attitude, and Practice of Oral Health among The Local Population of Lahore. </w:t>
            </w:r>
            <w:proofErr w:type="spellStart"/>
            <w:r w:rsidRPr="00D0324C">
              <w:rPr>
                <w:rFonts w:ascii="Times New Roman" w:hAnsi="Times New Roman" w:cs="Times New Roman"/>
              </w:rPr>
              <w:t>MedERA</w:t>
            </w:r>
            <w:proofErr w:type="spellEnd"/>
            <w:r w:rsidRPr="00D0324C">
              <w:rPr>
                <w:rFonts w:ascii="Times New Roman" w:hAnsi="Times New Roman" w:cs="Times New Roman"/>
              </w:rPr>
              <w:t>-Journal of CMH LMC and IOD. 2024 Dec 5;6(2).</w:t>
            </w:r>
          </w:p>
        </w:tc>
        <w:tc>
          <w:tcPr>
            <w:tcW w:w="1514" w:type="dxa"/>
            <w:vAlign w:val="center"/>
          </w:tcPr>
          <w:p w14:paraId="1AED12A4" w14:textId="67C8676F"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13F0DCE5" w14:textId="0E34F33B"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306646AF" w14:textId="77777777" w:rsidTr="00D0324C">
        <w:trPr>
          <w:trHeight w:val="255"/>
        </w:trPr>
        <w:tc>
          <w:tcPr>
            <w:tcW w:w="936" w:type="dxa"/>
            <w:vAlign w:val="center"/>
          </w:tcPr>
          <w:p w14:paraId="0D60BAB5"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52E75B0A" w14:textId="77777777" w:rsidR="006506EE" w:rsidRPr="00D0324C" w:rsidRDefault="006506EE" w:rsidP="00791413">
            <w:pPr>
              <w:spacing w:line="276" w:lineRule="auto"/>
              <w:rPr>
                <w:rFonts w:ascii="Times New Roman" w:hAnsi="Times New Roman" w:cs="Times New Roman"/>
              </w:rPr>
            </w:pPr>
          </w:p>
        </w:tc>
        <w:tc>
          <w:tcPr>
            <w:tcW w:w="7795" w:type="dxa"/>
          </w:tcPr>
          <w:p w14:paraId="109C6BB2" w14:textId="33201D46" w:rsidR="006506EE" w:rsidRPr="00D0324C" w:rsidRDefault="006506EE" w:rsidP="00791413">
            <w:pPr>
              <w:spacing w:line="276" w:lineRule="auto"/>
              <w:jc w:val="both"/>
              <w:rPr>
                <w:rFonts w:ascii="Times New Roman" w:hAnsi="Times New Roman" w:cs="Times New Roman"/>
              </w:rPr>
            </w:pPr>
            <w:r w:rsidRPr="00D0324C">
              <w:rPr>
                <w:rFonts w:ascii="Times New Roman" w:hAnsi="Times New Roman" w:cs="Times New Roman"/>
                <w:color w:val="000000"/>
              </w:rPr>
              <w:t>Alamgir A, Pasha F, Bibi A, Bibi M, Mahmood A, Haider AK. Prognostic significance of p16 expression across histopathological grades of oral squamous cell carcinoma in a tertiary care setting. J Pak Trop Clin Pathol. 2024;31(8):1185-1190.</w:t>
            </w:r>
          </w:p>
        </w:tc>
        <w:tc>
          <w:tcPr>
            <w:tcW w:w="1514" w:type="dxa"/>
            <w:vAlign w:val="center"/>
          </w:tcPr>
          <w:p w14:paraId="5BDC5611" w14:textId="2063D31C"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2EDEB22D" w14:textId="30A6A740"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1B90A83E" w14:textId="77777777" w:rsidTr="00D0324C">
        <w:trPr>
          <w:trHeight w:val="255"/>
        </w:trPr>
        <w:tc>
          <w:tcPr>
            <w:tcW w:w="936" w:type="dxa"/>
            <w:vAlign w:val="center"/>
          </w:tcPr>
          <w:p w14:paraId="56F5066B"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1104235F" w14:textId="77777777" w:rsidR="006506EE" w:rsidRPr="00D0324C" w:rsidRDefault="006506EE" w:rsidP="00791413">
            <w:pPr>
              <w:spacing w:line="276" w:lineRule="auto"/>
              <w:rPr>
                <w:rFonts w:ascii="Times New Roman" w:hAnsi="Times New Roman" w:cs="Times New Roman"/>
              </w:rPr>
            </w:pPr>
          </w:p>
        </w:tc>
        <w:tc>
          <w:tcPr>
            <w:tcW w:w="7795" w:type="dxa"/>
          </w:tcPr>
          <w:p w14:paraId="66CDA796" w14:textId="7756E6FE" w:rsidR="006506EE" w:rsidRPr="00D0324C" w:rsidRDefault="006506EE" w:rsidP="00791413">
            <w:pPr>
              <w:spacing w:line="276" w:lineRule="auto"/>
              <w:jc w:val="both"/>
              <w:rPr>
                <w:rFonts w:ascii="Times New Roman" w:hAnsi="Times New Roman" w:cs="Times New Roman"/>
              </w:rPr>
            </w:pPr>
            <w:r w:rsidRPr="00D0324C">
              <w:rPr>
                <w:rFonts w:ascii="Times New Roman" w:hAnsi="Times New Roman" w:cs="Times New Roman"/>
                <w:color w:val="000000"/>
              </w:rPr>
              <w:t>Khan TM, Khan O, Shazia S, Munir N, Mahmood A, Tanoli A, Zulfiqar R, Nawaz H. Knowledge of forensic odontology among different general health and dental professionals as newly emerging field: a cross-sectional study</w:t>
            </w:r>
            <w:r w:rsidRPr="00D0324C">
              <w:rPr>
                <w:rFonts w:ascii="Times New Roman" w:hAnsi="Times New Roman" w:cs="Times New Roman"/>
                <w:color w:val="000000"/>
              </w:rPr>
              <w:t>. Journal of Population Therapeutics &amp; Clinical Pharmacology. 2024; 31(5); 1087-1094.</w:t>
            </w:r>
          </w:p>
        </w:tc>
        <w:tc>
          <w:tcPr>
            <w:tcW w:w="1514" w:type="dxa"/>
            <w:vAlign w:val="center"/>
          </w:tcPr>
          <w:p w14:paraId="7AA3088B" w14:textId="76589307"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5B8BC1A4" w14:textId="3F0D5A32"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08409CA6" w14:textId="77777777" w:rsidTr="00D0324C">
        <w:trPr>
          <w:trHeight w:val="255"/>
        </w:trPr>
        <w:tc>
          <w:tcPr>
            <w:tcW w:w="936" w:type="dxa"/>
            <w:vAlign w:val="center"/>
          </w:tcPr>
          <w:p w14:paraId="22A2E0C0"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5D94ED3B" w14:textId="77777777" w:rsidR="006506EE" w:rsidRPr="00D0324C" w:rsidRDefault="006506EE" w:rsidP="00791413">
            <w:pPr>
              <w:spacing w:line="276" w:lineRule="auto"/>
              <w:rPr>
                <w:rFonts w:ascii="Times New Roman" w:hAnsi="Times New Roman" w:cs="Times New Roman"/>
              </w:rPr>
            </w:pPr>
          </w:p>
        </w:tc>
        <w:tc>
          <w:tcPr>
            <w:tcW w:w="7795" w:type="dxa"/>
          </w:tcPr>
          <w:p w14:paraId="355DD537" w14:textId="517DBCEF" w:rsidR="006506EE" w:rsidRPr="00D0324C" w:rsidRDefault="006506EE" w:rsidP="00791413">
            <w:pPr>
              <w:spacing w:line="276" w:lineRule="auto"/>
              <w:jc w:val="both"/>
              <w:rPr>
                <w:rFonts w:ascii="Times New Roman" w:hAnsi="Times New Roman" w:cs="Times New Roman"/>
              </w:rPr>
            </w:pPr>
            <w:r w:rsidRPr="00D0324C">
              <w:rPr>
                <w:rFonts w:ascii="Times New Roman" w:hAnsi="Times New Roman" w:cs="Times New Roman"/>
              </w:rPr>
              <w:t xml:space="preserve">Khan M, Ahmed T, Mahmood A, Munir N, Warraich U, Haque A, Zulfiqar R. The cytotoxic consequences of several topically applied gels comprising hyaluronic acid (ha) on oral microorganisms and gingival fibroblasts. Zhonghua er bi </w:t>
            </w:r>
            <w:proofErr w:type="spellStart"/>
            <w:r w:rsidRPr="00D0324C">
              <w:rPr>
                <w:rFonts w:ascii="Times New Roman" w:hAnsi="Times New Roman" w:cs="Times New Roman"/>
              </w:rPr>
              <w:t>yan</w:t>
            </w:r>
            <w:proofErr w:type="spellEnd"/>
            <w:r w:rsidRPr="00D0324C">
              <w:rPr>
                <w:rFonts w:ascii="Times New Roman" w:hAnsi="Times New Roman" w:cs="Times New Roman"/>
              </w:rPr>
              <w:t xml:space="preserve"> </w:t>
            </w:r>
            <w:proofErr w:type="spellStart"/>
            <w:r w:rsidRPr="00D0324C">
              <w:rPr>
                <w:rFonts w:ascii="Times New Roman" w:hAnsi="Times New Roman" w:cs="Times New Roman"/>
              </w:rPr>
              <w:t>hou</w:t>
            </w:r>
            <w:proofErr w:type="spellEnd"/>
            <w:r w:rsidRPr="00D0324C">
              <w:rPr>
                <w:rFonts w:ascii="Times New Roman" w:hAnsi="Times New Roman" w:cs="Times New Roman"/>
              </w:rPr>
              <w:t xml:space="preserve"> </w:t>
            </w:r>
            <w:proofErr w:type="spellStart"/>
            <w:r w:rsidRPr="00D0324C">
              <w:rPr>
                <w:rFonts w:ascii="Times New Roman" w:hAnsi="Times New Roman" w:cs="Times New Roman"/>
              </w:rPr>
              <w:t>tou</w:t>
            </w:r>
            <w:proofErr w:type="spellEnd"/>
            <w:r w:rsidRPr="00D0324C">
              <w:rPr>
                <w:rFonts w:ascii="Times New Roman" w:hAnsi="Times New Roman" w:cs="Times New Roman"/>
              </w:rPr>
              <w:t xml:space="preserve"> </w:t>
            </w:r>
            <w:proofErr w:type="spellStart"/>
            <w:r w:rsidRPr="00D0324C">
              <w:rPr>
                <w:rFonts w:ascii="Times New Roman" w:hAnsi="Times New Roman" w:cs="Times New Roman"/>
              </w:rPr>
              <w:t>jing</w:t>
            </w:r>
            <w:proofErr w:type="spellEnd"/>
            <w:r w:rsidRPr="00D0324C">
              <w:rPr>
                <w:rFonts w:ascii="Times New Roman" w:hAnsi="Times New Roman" w:cs="Times New Roman"/>
              </w:rPr>
              <w:t xml:space="preserve"> </w:t>
            </w:r>
            <w:proofErr w:type="spellStart"/>
            <w:r w:rsidRPr="00D0324C">
              <w:rPr>
                <w:rFonts w:ascii="Times New Roman" w:hAnsi="Times New Roman" w:cs="Times New Roman"/>
              </w:rPr>
              <w:t>wai</w:t>
            </w:r>
            <w:proofErr w:type="spellEnd"/>
            <w:r w:rsidRPr="00D0324C">
              <w:rPr>
                <w:rFonts w:ascii="Times New Roman" w:hAnsi="Times New Roman" w:cs="Times New Roman"/>
              </w:rPr>
              <w:t xml:space="preserve"> </w:t>
            </w:r>
            <w:proofErr w:type="spellStart"/>
            <w:r w:rsidRPr="00D0324C">
              <w:rPr>
                <w:rFonts w:ascii="Times New Roman" w:hAnsi="Times New Roman" w:cs="Times New Roman"/>
              </w:rPr>
              <w:t>ke</w:t>
            </w:r>
            <w:proofErr w:type="spellEnd"/>
            <w:r w:rsidRPr="00D0324C">
              <w:rPr>
                <w:rFonts w:ascii="Times New Roman" w:hAnsi="Times New Roman" w:cs="Times New Roman"/>
              </w:rPr>
              <w:t xml:space="preserve"> za </w:t>
            </w:r>
            <w:proofErr w:type="spellStart"/>
            <w:r w:rsidRPr="00D0324C">
              <w:rPr>
                <w:rFonts w:ascii="Times New Roman" w:hAnsi="Times New Roman" w:cs="Times New Roman"/>
              </w:rPr>
              <w:t>zhi</w:t>
            </w:r>
            <w:proofErr w:type="spellEnd"/>
            <w:r w:rsidRPr="00D0324C">
              <w:rPr>
                <w:rFonts w:ascii="Times New Roman" w:hAnsi="Times New Roman" w:cs="Times New Roman"/>
              </w:rPr>
              <w:t xml:space="preserve">= Chinese journal of otorhinolaryngology head and neck surgery. </w:t>
            </w:r>
            <w:proofErr w:type="gramStart"/>
            <w:r w:rsidRPr="00D0324C">
              <w:rPr>
                <w:rFonts w:ascii="Times New Roman" w:hAnsi="Times New Roman" w:cs="Times New Roman"/>
              </w:rPr>
              <w:t>2024;55:1447</w:t>
            </w:r>
            <w:proofErr w:type="gramEnd"/>
            <w:r w:rsidRPr="00D0324C">
              <w:rPr>
                <w:rFonts w:ascii="Times New Roman" w:hAnsi="Times New Roman" w:cs="Times New Roman"/>
              </w:rPr>
              <w:t>-55.</w:t>
            </w:r>
          </w:p>
        </w:tc>
        <w:tc>
          <w:tcPr>
            <w:tcW w:w="1514" w:type="dxa"/>
            <w:vAlign w:val="center"/>
          </w:tcPr>
          <w:p w14:paraId="6BC95E38" w14:textId="7E4A044E"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27306FE0" w14:textId="789423DC"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5BD75EAE" w14:textId="77777777" w:rsidTr="00D0324C">
        <w:trPr>
          <w:trHeight w:val="255"/>
        </w:trPr>
        <w:tc>
          <w:tcPr>
            <w:tcW w:w="936" w:type="dxa"/>
            <w:vAlign w:val="center"/>
          </w:tcPr>
          <w:p w14:paraId="015AF773"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19D3A6F5" w14:textId="77777777" w:rsidR="006506EE" w:rsidRPr="00D0324C" w:rsidRDefault="006506EE" w:rsidP="00791413">
            <w:pPr>
              <w:spacing w:line="276" w:lineRule="auto"/>
              <w:rPr>
                <w:rFonts w:ascii="Times New Roman" w:hAnsi="Times New Roman" w:cs="Times New Roman"/>
              </w:rPr>
            </w:pPr>
          </w:p>
        </w:tc>
        <w:tc>
          <w:tcPr>
            <w:tcW w:w="7795" w:type="dxa"/>
          </w:tcPr>
          <w:p w14:paraId="67B8D6F9" w14:textId="3BBBE376" w:rsidR="006506EE" w:rsidRPr="00D0324C" w:rsidRDefault="006506EE" w:rsidP="00791413">
            <w:pPr>
              <w:spacing w:line="276" w:lineRule="auto"/>
              <w:jc w:val="both"/>
              <w:rPr>
                <w:rFonts w:ascii="Times New Roman" w:hAnsi="Times New Roman" w:cs="Times New Roman"/>
              </w:rPr>
            </w:pPr>
            <w:r w:rsidRPr="00D0324C">
              <w:rPr>
                <w:rFonts w:ascii="Times New Roman" w:hAnsi="Times New Roman" w:cs="Times New Roman"/>
              </w:rPr>
              <w:t>Das SK, Dogar FM, Shehzad A, Munshi MS, Zafar T, Mahmood A, Khawaja IG, Zulfiqar R, Pakistan K. The indicators of psychological distress and anxiety in patients having head &amp; neck surgery: impacts on quality of life. Indicators. 2024 May.</w:t>
            </w:r>
          </w:p>
        </w:tc>
        <w:tc>
          <w:tcPr>
            <w:tcW w:w="1514" w:type="dxa"/>
            <w:vAlign w:val="center"/>
          </w:tcPr>
          <w:p w14:paraId="391C0F39" w14:textId="6630B51E"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0480CA23" w14:textId="75A12606"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571E966E" w14:textId="77777777" w:rsidTr="00D0324C">
        <w:trPr>
          <w:trHeight w:val="255"/>
        </w:trPr>
        <w:tc>
          <w:tcPr>
            <w:tcW w:w="936" w:type="dxa"/>
            <w:vAlign w:val="center"/>
          </w:tcPr>
          <w:p w14:paraId="33912323"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61FDCE47" w14:textId="365532C9" w:rsidR="006506EE" w:rsidRPr="00D0324C" w:rsidRDefault="006506EE" w:rsidP="00791413">
            <w:pPr>
              <w:spacing w:line="276" w:lineRule="auto"/>
              <w:rPr>
                <w:rFonts w:ascii="Times New Roman" w:hAnsi="Times New Roman" w:cs="Times New Roman"/>
              </w:rPr>
            </w:pPr>
          </w:p>
        </w:tc>
        <w:tc>
          <w:tcPr>
            <w:tcW w:w="7795" w:type="dxa"/>
          </w:tcPr>
          <w:p w14:paraId="60DF6E74" w14:textId="7FB26094" w:rsidR="006506EE" w:rsidRPr="00D0324C" w:rsidRDefault="006506EE" w:rsidP="00791413">
            <w:pPr>
              <w:spacing w:line="276" w:lineRule="auto"/>
              <w:jc w:val="both"/>
              <w:rPr>
                <w:rFonts w:ascii="Times New Roman" w:hAnsi="Times New Roman" w:cs="Times New Roman"/>
                <w:b/>
                <w:bCs/>
              </w:rPr>
            </w:pPr>
            <w:r w:rsidRPr="00AA425A">
              <w:rPr>
                <w:rFonts w:ascii="Times New Roman" w:hAnsi="Times New Roman" w:cs="Times New Roman"/>
                <w:color w:val="000000"/>
              </w:rPr>
              <w:t>Khan JI. Assessment of Changes in Dentoskeletal Parameters Among Class II Subjects Following Treatment with the Herbst Appliance: A Longitudinal Study.</w:t>
            </w:r>
          </w:p>
        </w:tc>
        <w:tc>
          <w:tcPr>
            <w:tcW w:w="1514" w:type="dxa"/>
            <w:vAlign w:val="center"/>
          </w:tcPr>
          <w:p w14:paraId="769D5139" w14:textId="423CA41F"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0C41E5EE" w14:textId="2B71217D"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503D0C" w:rsidRPr="00D0324C" w14:paraId="349181CC" w14:textId="44937317" w:rsidTr="00033664">
        <w:trPr>
          <w:trHeight w:val="728"/>
        </w:trPr>
        <w:tc>
          <w:tcPr>
            <w:tcW w:w="936" w:type="dxa"/>
            <w:vAlign w:val="center"/>
          </w:tcPr>
          <w:p w14:paraId="4B5A8F7D" w14:textId="77777777" w:rsidR="00503D0C" w:rsidRPr="00D0324C" w:rsidRDefault="00503D0C" w:rsidP="00791413">
            <w:pPr>
              <w:pStyle w:val="ListParagraph"/>
              <w:numPr>
                <w:ilvl w:val="0"/>
                <w:numId w:val="2"/>
              </w:numPr>
              <w:spacing w:line="276" w:lineRule="auto"/>
              <w:jc w:val="center"/>
              <w:rPr>
                <w:rFonts w:ascii="Times New Roman" w:hAnsi="Times New Roman" w:cs="Times New Roman"/>
              </w:rPr>
            </w:pPr>
          </w:p>
        </w:tc>
        <w:tc>
          <w:tcPr>
            <w:tcW w:w="1376" w:type="dxa"/>
          </w:tcPr>
          <w:p w14:paraId="2DB3D5D4" w14:textId="3C17C9D2" w:rsidR="00503D0C" w:rsidRPr="00D0324C" w:rsidRDefault="00503D0C" w:rsidP="00791413">
            <w:pPr>
              <w:spacing w:line="276" w:lineRule="auto"/>
              <w:rPr>
                <w:rFonts w:ascii="Times New Roman" w:hAnsi="Times New Roman" w:cs="Times New Roman"/>
              </w:rPr>
            </w:pPr>
            <w:r w:rsidRPr="00D0324C">
              <w:rPr>
                <w:rFonts w:ascii="Times New Roman" w:hAnsi="Times New Roman" w:cs="Times New Roman"/>
              </w:rPr>
              <w:t>Dr. Shaher Bano</w:t>
            </w:r>
          </w:p>
        </w:tc>
        <w:tc>
          <w:tcPr>
            <w:tcW w:w="7795" w:type="dxa"/>
          </w:tcPr>
          <w:p w14:paraId="28508881" w14:textId="0C3E860B" w:rsidR="00503D0C" w:rsidRPr="00D0324C" w:rsidRDefault="00503D0C"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 xml:space="preserve">Bano S, Asif SM, Shehzad F, Idrees N, Ihsan A, Anwar MA. Exploring variation in root canal morphology of maxillary second premolars: A cone-beam computed tomography study in a Pakistani subpopulation: Root canal morphology of maxillary second premolars. Pakistan Journal of Health Sciences. 2024 Aug 31:60-5. </w:t>
            </w:r>
          </w:p>
        </w:tc>
        <w:tc>
          <w:tcPr>
            <w:tcW w:w="1514" w:type="dxa"/>
            <w:vAlign w:val="center"/>
          </w:tcPr>
          <w:p w14:paraId="237FE8A8" w14:textId="7F973278" w:rsidR="00503D0C" w:rsidRPr="00D0324C" w:rsidRDefault="00503D0C"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w:t>
            </w:r>
          </w:p>
        </w:tc>
        <w:tc>
          <w:tcPr>
            <w:tcW w:w="1329" w:type="dxa"/>
            <w:vAlign w:val="center"/>
          </w:tcPr>
          <w:p w14:paraId="67B309AD" w14:textId="66781529" w:rsidR="00503D0C" w:rsidRPr="00D0324C" w:rsidRDefault="00503D0C"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w:t>
            </w:r>
          </w:p>
        </w:tc>
      </w:tr>
      <w:tr w:rsidR="00E9759E" w:rsidRPr="00D0324C" w14:paraId="61314D28" w14:textId="77777777" w:rsidTr="004F55F1">
        <w:trPr>
          <w:trHeight w:val="611"/>
        </w:trPr>
        <w:tc>
          <w:tcPr>
            <w:tcW w:w="12950" w:type="dxa"/>
            <w:gridSpan w:val="5"/>
            <w:vAlign w:val="center"/>
          </w:tcPr>
          <w:p w14:paraId="6AAF4685" w14:textId="5CBFCC78" w:rsidR="00E9759E" w:rsidRPr="00D0324C" w:rsidRDefault="00E9759E" w:rsidP="00791413">
            <w:pPr>
              <w:spacing w:line="276" w:lineRule="auto"/>
              <w:jc w:val="center"/>
              <w:rPr>
                <w:rFonts w:ascii="Times New Roman" w:hAnsi="Times New Roman" w:cs="Times New Roman"/>
                <w:b/>
                <w:bCs/>
                <w:color w:val="EE0000"/>
              </w:rPr>
            </w:pPr>
            <w:r w:rsidRPr="00056264">
              <w:rPr>
                <w:rFonts w:ascii="Times New Roman" w:hAnsi="Times New Roman" w:cs="Times New Roman"/>
                <w:b/>
                <w:bCs/>
              </w:rPr>
              <w:t>Department of Community Dentistry</w:t>
            </w:r>
          </w:p>
        </w:tc>
      </w:tr>
      <w:tr w:rsidR="000C3EB0" w:rsidRPr="00D0324C" w14:paraId="48BDB0B9" w14:textId="7CC66545" w:rsidTr="00D0324C">
        <w:trPr>
          <w:trHeight w:val="255"/>
        </w:trPr>
        <w:tc>
          <w:tcPr>
            <w:tcW w:w="936" w:type="dxa"/>
            <w:vAlign w:val="center"/>
          </w:tcPr>
          <w:p w14:paraId="66AAC2ED" w14:textId="77777777" w:rsidR="00E9759E" w:rsidRPr="00D0324C" w:rsidRDefault="00E9759E" w:rsidP="00791413">
            <w:pPr>
              <w:pStyle w:val="ListParagraph"/>
              <w:numPr>
                <w:ilvl w:val="0"/>
                <w:numId w:val="2"/>
              </w:numPr>
              <w:spacing w:line="276" w:lineRule="auto"/>
              <w:jc w:val="center"/>
              <w:rPr>
                <w:rFonts w:ascii="Times New Roman" w:hAnsi="Times New Roman" w:cs="Times New Roman"/>
              </w:rPr>
            </w:pPr>
          </w:p>
        </w:tc>
        <w:tc>
          <w:tcPr>
            <w:tcW w:w="1376" w:type="dxa"/>
          </w:tcPr>
          <w:p w14:paraId="43FF1575" w14:textId="5036F03A" w:rsidR="00E9759E" w:rsidRPr="00D0324C" w:rsidRDefault="00E9759E" w:rsidP="00791413">
            <w:pPr>
              <w:spacing w:line="276" w:lineRule="auto"/>
              <w:rPr>
                <w:rFonts w:ascii="Times New Roman" w:hAnsi="Times New Roman" w:cs="Times New Roman"/>
              </w:rPr>
            </w:pPr>
            <w:r w:rsidRPr="00D0324C">
              <w:rPr>
                <w:rFonts w:ascii="Times New Roman" w:hAnsi="Times New Roman" w:cs="Times New Roman"/>
              </w:rPr>
              <w:t>Dr. Fahad Dogar</w:t>
            </w:r>
          </w:p>
        </w:tc>
        <w:tc>
          <w:tcPr>
            <w:tcW w:w="7795" w:type="dxa"/>
          </w:tcPr>
          <w:p w14:paraId="75333679" w14:textId="1B6EBD7A" w:rsidR="00FF6771" w:rsidRPr="00D0324C" w:rsidRDefault="00072FDF"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 xml:space="preserve">Jan H, Dogar FM, Khan HA, Abideen MZ, Shaukat MS, Malik A. Perceived Sources of Stress Among </w:t>
            </w:r>
            <w:proofErr w:type="gramStart"/>
            <w:r w:rsidRPr="00D0324C">
              <w:rPr>
                <w:rFonts w:ascii="Times New Roman" w:hAnsi="Times New Roman" w:cs="Times New Roman"/>
                <w:color w:val="000000"/>
              </w:rPr>
              <w:t>The</w:t>
            </w:r>
            <w:proofErr w:type="gramEnd"/>
            <w:r w:rsidRPr="00D0324C">
              <w:rPr>
                <w:rFonts w:ascii="Times New Roman" w:hAnsi="Times New Roman" w:cs="Times New Roman"/>
                <w:color w:val="000000"/>
              </w:rPr>
              <w:t xml:space="preserve"> Students </w:t>
            </w:r>
            <w:r w:rsidR="00CE52A6">
              <w:rPr>
                <w:rFonts w:ascii="Times New Roman" w:hAnsi="Times New Roman" w:cs="Times New Roman"/>
                <w:color w:val="000000"/>
              </w:rPr>
              <w:t>o</w:t>
            </w:r>
            <w:r w:rsidRPr="00D0324C">
              <w:rPr>
                <w:rFonts w:ascii="Times New Roman" w:hAnsi="Times New Roman" w:cs="Times New Roman"/>
                <w:color w:val="000000"/>
              </w:rPr>
              <w:t xml:space="preserve">f a Medical College </w:t>
            </w:r>
            <w:r w:rsidR="00CE52A6">
              <w:rPr>
                <w:rFonts w:ascii="Times New Roman" w:hAnsi="Times New Roman" w:cs="Times New Roman"/>
                <w:color w:val="000000"/>
              </w:rPr>
              <w:t>o</w:t>
            </w:r>
            <w:r w:rsidRPr="00D0324C">
              <w:rPr>
                <w:rFonts w:ascii="Times New Roman" w:hAnsi="Times New Roman" w:cs="Times New Roman"/>
                <w:color w:val="000000"/>
              </w:rPr>
              <w:t>f Southern Punjab. Journal of Rawalpindi Medical College. 2024 Mar 29;28(1).</w:t>
            </w:r>
          </w:p>
        </w:tc>
        <w:tc>
          <w:tcPr>
            <w:tcW w:w="1514" w:type="dxa"/>
            <w:vAlign w:val="center"/>
          </w:tcPr>
          <w:p w14:paraId="4184E9B3" w14:textId="301317BE" w:rsidR="00E9759E" w:rsidRPr="00D0324C" w:rsidRDefault="0003540A"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0.</w:t>
            </w:r>
            <w:r w:rsidR="00BA7283">
              <w:rPr>
                <w:rFonts w:ascii="Times New Roman" w:hAnsi="Times New Roman" w:cs="Times New Roman"/>
                <w:color w:val="000000"/>
              </w:rPr>
              <w:t>1</w:t>
            </w:r>
          </w:p>
        </w:tc>
        <w:tc>
          <w:tcPr>
            <w:tcW w:w="1329" w:type="dxa"/>
            <w:vAlign w:val="center"/>
          </w:tcPr>
          <w:p w14:paraId="6228068B" w14:textId="0BADD987" w:rsidR="00E9759E" w:rsidRPr="00D0324C" w:rsidRDefault="00A677B4"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w:t>
            </w:r>
          </w:p>
        </w:tc>
      </w:tr>
      <w:tr w:rsidR="00056264" w:rsidRPr="00D0324C" w14:paraId="1927D262" w14:textId="77777777" w:rsidTr="004F55F1">
        <w:trPr>
          <w:trHeight w:val="566"/>
        </w:trPr>
        <w:tc>
          <w:tcPr>
            <w:tcW w:w="12950" w:type="dxa"/>
            <w:gridSpan w:val="5"/>
            <w:vAlign w:val="center"/>
          </w:tcPr>
          <w:p w14:paraId="518291FF" w14:textId="5A6C5DE4" w:rsidR="00056264" w:rsidRPr="00D0324C" w:rsidRDefault="00056264" w:rsidP="00791413">
            <w:pPr>
              <w:spacing w:line="276" w:lineRule="auto"/>
              <w:jc w:val="center"/>
              <w:rPr>
                <w:rFonts w:ascii="Times New Roman" w:hAnsi="Times New Roman" w:cs="Times New Roman"/>
                <w:color w:val="000000"/>
              </w:rPr>
            </w:pPr>
            <w:r w:rsidRPr="00D0324C">
              <w:rPr>
                <w:rFonts w:ascii="Times New Roman" w:hAnsi="Times New Roman" w:cs="Times New Roman"/>
                <w:b/>
                <w:bCs/>
                <w:color w:val="000000"/>
              </w:rPr>
              <w:t>Department of Dental Education</w:t>
            </w:r>
          </w:p>
        </w:tc>
      </w:tr>
      <w:tr w:rsidR="006506EE" w:rsidRPr="00D0324C" w14:paraId="02A82F83" w14:textId="77777777" w:rsidTr="00D0324C">
        <w:trPr>
          <w:trHeight w:val="255"/>
        </w:trPr>
        <w:tc>
          <w:tcPr>
            <w:tcW w:w="936" w:type="dxa"/>
            <w:vAlign w:val="center"/>
          </w:tcPr>
          <w:p w14:paraId="729AB289"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val="restart"/>
          </w:tcPr>
          <w:p w14:paraId="33C01E57" w14:textId="7B2B0A59" w:rsidR="006506EE" w:rsidRPr="00D0324C" w:rsidRDefault="006506EE" w:rsidP="00791413">
            <w:pPr>
              <w:spacing w:line="276" w:lineRule="auto"/>
              <w:rPr>
                <w:rFonts w:ascii="Times New Roman" w:hAnsi="Times New Roman" w:cs="Times New Roman"/>
              </w:rPr>
            </w:pPr>
            <w:r>
              <w:rPr>
                <w:rFonts w:ascii="Times New Roman" w:hAnsi="Times New Roman" w:cs="Times New Roman"/>
              </w:rPr>
              <w:t>Dr. Hajra Talat</w:t>
            </w:r>
          </w:p>
        </w:tc>
        <w:tc>
          <w:tcPr>
            <w:tcW w:w="7795" w:type="dxa"/>
          </w:tcPr>
          <w:p w14:paraId="6C58D116" w14:textId="0B827B85" w:rsidR="006506EE" w:rsidRPr="00D0324C" w:rsidRDefault="006506EE"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Ali F, Talat H. AI Integration in MCQ Development: Assessing Quality in Medical Education: A Systematic Review. Life and Science. 2024 Aug 16;5(3):413-426.</w:t>
            </w:r>
          </w:p>
        </w:tc>
        <w:tc>
          <w:tcPr>
            <w:tcW w:w="1514" w:type="dxa"/>
            <w:vAlign w:val="center"/>
          </w:tcPr>
          <w:p w14:paraId="265A1EE6" w14:textId="3253B55E"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6A60123A" w14:textId="5061A7FF"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5D5B4E90" w14:textId="77777777" w:rsidTr="00D0324C">
        <w:trPr>
          <w:trHeight w:val="255"/>
        </w:trPr>
        <w:tc>
          <w:tcPr>
            <w:tcW w:w="936" w:type="dxa"/>
            <w:vAlign w:val="center"/>
          </w:tcPr>
          <w:p w14:paraId="4EC2110B"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0614AC77" w14:textId="77777777" w:rsidR="006506EE" w:rsidRPr="00D0324C" w:rsidRDefault="006506EE" w:rsidP="00791413">
            <w:pPr>
              <w:spacing w:line="276" w:lineRule="auto"/>
              <w:rPr>
                <w:rFonts w:ascii="Times New Roman" w:hAnsi="Times New Roman" w:cs="Times New Roman"/>
              </w:rPr>
            </w:pPr>
          </w:p>
        </w:tc>
        <w:tc>
          <w:tcPr>
            <w:tcW w:w="7795" w:type="dxa"/>
          </w:tcPr>
          <w:p w14:paraId="6229000F" w14:textId="2168D9E7" w:rsidR="006506EE" w:rsidRPr="00D0324C" w:rsidRDefault="006506EE"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Azhar T, Talat H, Zahra A, Sohail H. E-portfolios in medical education: A reflective exploration of learning experiences of 1st year MBBS students. Health Professions Educator Journal. 2024 Dec 31;7(2):13-7.</w:t>
            </w:r>
          </w:p>
        </w:tc>
        <w:tc>
          <w:tcPr>
            <w:tcW w:w="1514" w:type="dxa"/>
            <w:vAlign w:val="center"/>
          </w:tcPr>
          <w:p w14:paraId="59F42D71" w14:textId="4D76BB1A"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07803AC5" w14:textId="5EF4A9A3"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1493EEBE" w14:textId="77777777" w:rsidTr="00D0324C">
        <w:trPr>
          <w:trHeight w:val="255"/>
        </w:trPr>
        <w:tc>
          <w:tcPr>
            <w:tcW w:w="936" w:type="dxa"/>
            <w:vAlign w:val="center"/>
          </w:tcPr>
          <w:p w14:paraId="09BAEE93"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635F3C1E" w14:textId="77777777" w:rsidR="006506EE" w:rsidRPr="00D0324C" w:rsidRDefault="006506EE" w:rsidP="00791413">
            <w:pPr>
              <w:spacing w:line="276" w:lineRule="auto"/>
              <w:rPr>
                <w:rFonts w:ascii="Times New Roman" w:hAnsi="Times New Roman" w:cs="Times New Roman"/>
              </w:rPr>
            </w:pPr>
          </w:p>
        </w:tc>
        <w:tc>
          <w:tcPr>
            <w:tcW w:w="7795" w:type="dxa"/>
          </w:tcPr>
          <w:p w14:paraId="57922603" w14:textId="4273D2B4" w:rsidR="006506EE" w:rsidRPr="00D0324C" w:rsidRDefault="006506EE"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Zahra A, Azhar T, Talat H. Exploring Career Barriers Faced by Female Doctors Due to Gender Bias: A Qualitative Analysis: Gender Bias and Career Barriers for Female Doctors. Journal of University College of Medicine and Dentistry. 2025 Feb 8:5-10.</w:t>
            </w:r>
          </w:p>
        </w:tc>
        <w:tc>
          <w:tcPr>
            <w:tcW w:w="1514" w:type="dxa"/>
            <w:vAlign w:val="center"/>
          </w:tcPr>
          <w:p w14:paraId="1CC91623" w14:textId="6B1CC035"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6962F668" w14:textId="4906A3F8"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C05CA5" w:rsidRPr="00D0324C" w14:paraId="43666EB9" w14:textId="77777777" w:rsidTr="004F55F1">
        <w:trPr>
          <w:trHeight w:val="575"/>
        </w:trPr>
        <w:tc>
          <w:tcPr>
            <w:tcW w:w="12950" w:type="dxa"/>
            <w:gridSpan w:val="5"/>
            <w:vAlign w:val="center"/>
          </w:tcPr>
          <w:p w14:paraId="40D195A3" w14:textId="737CC446" w:rsidR="00C05CA5" w:rsidRPr="00D0324C" w:rsidRDefault="00C05CA5" w:rsidP="00791413">
            <w:pPr>
              <w:spacing w:line="276" w:lineRule="auto"/>
              <w:jc w:val="center"/>
              <w:rPr>
                <w:rFonts w:ascii="Times New Roman" w:hAnsi="Times New Roman" w:cs="Times New Roman"/>
                <w:color w:val="EE0000"/>
              </w:rPr>
            </w:pPr>
            <w:r w:rsidRPr="00056264">
              <w:rPr>
                <w:rFonts w:ascii="Times New Roman" w:hAnsi="Times New Roman" w:cs="Times New Roman"/>
                <w:b/>
                <w:bCs/>
              </w:rPr>
              <w:t xml:space="preserve">Department of </w:t>
            </w:r>
            <w:r w:rsidR="00CF47C0" w:rsidRPr="00056264">
              <w:rPr>
                <w:rFonts w:ascii="Times New Roman" w:hAnsi="Times New Roman" w:cs="Times New Roman"/>
                <w:b/>
                <w:bCs/>
              </w:rPr>
              <w:t>General Pathology</w:t>
            </w:r>
          </w:p>
        </w:tc>
      </w:tr>
      <w:tr w:rsidR="00C05CA5" w:rsidRPr="00D0324C" w14:paraId="4FE5C789" w14:textId="77777777" w:rsidTr="00D0324C">
        <w:trPr>
          <w:trHeight w:val="255"/>
        </w:trPr>
        <w:tc>
          <w:tcPr>
            <w:tcW w:w="936" w:type="dxa"/>
            <w:vAlign w:val="center"/>
          </w:tcPr>
          <w:p w14:paraId="3BFA7AD7" w14:textId="77777777" w:rsidR="00C05CA5" w:rsidRPr="00D0324C" w:rsidRDefault="00C05CA5" w:rsidP="00791413">
            <w:pPr>
              <w:pStyle w:val="ListParagraph"/>
              <w:numPr>
                <w:ilvl w:val="0"/>
                <w:numId w:val="2"/>
              </w:numPr>
              <w:spacing w:line="276" w:lineRule="auto"/>
              <w:jc w:val="center"/>
              <w:rPr>
                <w:rFonts w:ascii="Times New Roman" w:hAnsi="Times New Roman" w:cs="Times New Roman"/>
              </w:rPr>
            </w:pPr>
          </w:p>
        </w:tc>
        <w:tc>
          <w:tcPr>
            <w:tcW w:w="1376" w:type="dxa"/>
          </w:tcPr>
          <w:p w14:paraId="13476599" w14:textId="497079CB" w:rsidR="00C05CA5" w:rsidRPr="00D0324C" w:rsidRDefault="00C05CA5" w:rsidP="00791413">
            <w:pPr>
              <w:spacing w:line="276" w:lineRule="auto"/>
              <w:rPr>
                <w:rFonts w:ascii="Times New Roman" w:hAnsi="Times New Roman" w:cs="Times New Roman"/>
              </w:rPr>
            </w:pPr>
            <w:r w:rsidRPr="00D0324C">
              <w:rPr>
                <w:rFonts w:ascii="Times New Roman" w:hAnsi="Times New Roman" w:cs="Times New Roman"/>
              </w:rPr>
              <w:t>Dr. Sadaf Munir</w:t>
            </w:r>
          </w:p>
        </w:tc>
        <w:tc>
          <w:tcPr>
            <w:tcW w:w="7795" w:type="dxa"/>
          </w:tcPr>
          <w:p w14:paraId="351149BE" w14:textId="3E155E44" w:rsidR="00C05CA5" w:rsidRPr="00D0324C" w:rsidRDefault="00C05CA5"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 xml:space="preserve">Saima Inam, Sadia Ikram, Muhammad Tahir Saeed, Sadaf Munir, Almas Raza, Asma Inam, Syed Zeeshan Haider Naqvi, &amp; Aroosh Shabbir. (2024). </w:t>
            </w:r>
            <w:r w:rsidR="00821C23" w:rsidRPr="00D0324C">
              <w:rPr>
                <w:rFonts w:ascii="Times New Roman" w:hAnsi="Times New Roman" w:cs="Times New Roman"/>
                <w:color w:val="000000"/>
              </w:rPr>
              <w:t xml:space="preserve">Spectrum and antibiotic susceptibility of </w:t>
            </w:r>
            <w:proofErr w:type="gramStart"/>
            <w:r w:rsidR="00821C23" w:rsidRPr="00D0324C">
              <w:rPr>
                <w:rFonts w:ascii="Times New Roman" w:hAnsi="Times New Roman" w:cs="Times New Roman"/>
                <w:color w:val="000000"/>
              </w:rPr>
              <w:t>gram</w:t>
            </w:r>
            <w:r w:rsidR="004F55F1">
              <w:rPr>
                <w:rFonts w:ascii="Times New Roman" w:hAnsi="Times New Roman" w:cs="Times New Roman"/>
                <w:color w:val="000000"/>
              </w:rPr>
              <w:t xml:space="preserve"> </w:t>
            </w:r>
            <w:r w:rsidR="00821C23" w:rsidRPr="00D0324C">
              <w:rPr>
                <w:rFonts w:ascii="Times New Roman" w:hAnsi="Times New Roman" w:cs="Times New Roman"/>
                <w:color w:val="000000"/>
              </w:rPr>
              <w:t>negative</w:t>
            </w:r>
            <w:proofErr w:type="gramEnd"/>
            <w:r w:rsidR="00821C23" w:rsidRPr="00D0324C">
              <w:rPr>
                <w:rFonts w:ascii="Times New Roman" w:hAnsi="Times New Roman" w:cs="Times New Roman"/>
                <w:color w:val="000000"/>
              </w:rPr>
              <w:t xml:space="preserve"> organisms associated with neonatal sepsis. </w:t>
            </w:r>
            <w:r w:rsidRPr="00D0324C">
              <w:rPr>
                <w:rFonts w:ascii="Times New Roman" w:hAnsi="Times New Roman" w:cs="Times New Roman"/>
                <w:i/>
                <w:iCs/>
                <w:color w:val="000000"/>
              </w:rPr>
              <w:t>Journal of Population Therapeutics and Clinical Pharmacology</w:t>
            </w:r>
            <w:r w:rsidRPr="00D0324C">
              <w:rPr>
                <w:rFonts w:ascii="Times New Roman" w:hAnsi="Times New Roman" w:cs="Times New Roman"/>
                <w:color w:val="000000"/>
              </w:rPr>
              <w:t>, </w:t>
            </w:r>
            <w:r w:rsidRPr="00D0324C">
              <w:rPr>
                <w:rFonts w:ascii="Times New Roman" w:hAnsi="Times New Roman" w:cs="Times New Roman"/>
                <w:i/>
                <w:iCs/>
                <w:color w:val="000000"/>
              </w:rPr>
              <w:t>31</w:t>
            </w:r>
            <w:r w:rsidRPr="00D0324C">
              <w:rPr>
                <w:rFonts w:ascii="Times New Roman" w:hAnsi="Times New Roman" w:cs="Times New Roman"/>
                <w:color w:val="000000"/>
              </w:rPr>
              <w:t>(1), 1152-1159.</w:t>
            </w:r>
          </w:p>
        </w:tc>
        <w:tc>
          <w:tcPr>
            <w:tcW w:w="1514" w:type="dxa"/>
            <w:vAlign w:val="center"/>
          </w:tcPr>
          <w:p w14:paraId="7346C979" w14:textId="0D18A0F3" w:rsidR="00C05CA5"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7DAC23C9" w14:textId="6A69D9B7" w:rsidR="00C05CA5" w:rsidRPr="00D0324C" w:rsidRDefault="00CF47C0"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1.8</w:t>
            </w:r>
          </w:p>
        </w:tc>
      </w:tr>
      <w:tr w:rsidR="00362A1B" w:rsidRPr="00D0324C" w14:paraId="7AC4EAB0" w14:textId="77777777" w:rsidTr="004F55F1">
        <w:trPr>
          <w:trHeight w:val="602"/>
        </w:trPr>
        <w:tc>
          <w:tcPr>
            <w:tcW w:w="12950" w:type="dxa"/>
            <w:gridSpan w:val="5"/>
            <w:vAlign w:val="center"/>
          </w:tcPr>
          <w:p w14:paraId="52329D2F" w14:textId="12B5A78F" w:rsidR="00362A1B" w:rsidRPr="00D0324C" w:rsidRDefault="00362A1B" w:rsidP="00033664">
            <w:pPr>
              <w:spacing w:line="276" w:lineRule="auto"/>
              <w:jc w:val="center"/>
              <w:rPr>
                <w:rFonts w:ascii="Times New Roman" w:hAnsi="Times New Roman" w:cs="Times New Roman"/>
                <w:b/>
                <w:bCs/>
                <w:color w:val="EE0000"/>
              </w:rPr>
            </w:pPr>
            <w:r w:rsidRPr="00056264">
              <w:rPr>
                <w:rFonts w:ascii="Times New Roman" w:hAnsi="Times New Roman" w:cs="Times New Roman"/>
                <w:b/>
                <w:bCs/>
              </w:rPr>
              <w:lastRenderedPageBreak/>
              <w:t>Department of Science of Dental Material</w:t>
            </w:r>
          </w:p>
        </w:tc>
      </w:tr>
      <w:tr w:rsidR="006506EE" w:rsidRPr="00D0324C" w14:paraId="5D7B895A" w14:textId="77777777" w:rsidTr="00D0324C">
        <w:trPr>
          <w:trHeight w:val="255"/>
        </w:trPr>
        <w:tc>
          <w:tcPr>
            <w:tcW w:w="936" w:type="dxa"/>
            <w:vAlign w:val="center"/>
          </w:tcPr>
          <w:p w14:paraId="77D6DB18"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val="restart"/>
          </w:tcPr>
          <w:p w14:paraId="08A02CCC" w14:textId="1024F1CD" w:rsidR="006506EE" w:rsidRPr="00D0324C" w:rsidRDefault="006506EE" w:rsidP="00791413">
            <w:pPr>
              <w:spacing w:line="276" w:lineRule="auto"/>
              <w:rPr>
                <w:rFonts w:ascii="Times New Roman" w:hAnsi="Times New Roman" w:cs="Times New Roman"/>
              </w:rPr>
            </w:pPr>
            <w:r>
              <w:rPr>
                <w:rFonts w:ascii="Times New Roman" w:hAnsi="Times New Roman" w:cs="Times New Roman"/>
              </w:rPr>
              <w:t>Dr. Omair Anjum</w:t>
            </w:r>
          </w:p>
        </w:tc>
        <w:tc>
          <w:tcPr>
            <w:tcW w:w="7795" w:type="dxa"/>
          </w:tcPr>
          <w:p w14:paraId="03E33201" w14:textId="264E0FC2" w:rsidR="006506EE" w:rsidRPr="00D0324C" w:rsidRDefault="006506EE"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 xml:space="preserve">Khalid M, Mahmood A, Ikram F, Anjum O, Riaz MM, Warraich UM. Bone healing effect of ziziphus honey on human tooth extraction sockets: a radiographic evaluation. </w:t>
            </w:r>
            <w:proofErr w:type="spellStart"/>
            <w:r w:rsidRPr="00D0324C">
              <w:rPr>
                <w:rFonts w:ascii="Times New Roman" w:hAnsi="Times New Roman" w:cs="Times New Roman"/>
                <w:color w:val="000000"/>
              </w:rPr>
              <w:t>Gomal</w:t>
            </w:r>
            <w:proofErr w:type="spellEnd"/>
            <w:r w:rsidRPr="00D0324C">
              <w:rPr>
                <w:rFonts w:ascii="Times New Roman" w:hAnsi="Times New Roman" w:cs="Times New Roman"/>
                <w:color w:val="000000"/>
              </w:rPr>
              <w:t xml:space="preserve"> Journal of Medical Sciences. 2024;22(4):314-8.</w:t>
            </w:r>
          </w:p>
        </w:tc>
        <w:tc>
          <w:tcPr>
            <w:tcW w:w="1514" w:type="dxa"/>
            <w:vAlign w:val="center"/>
          </w:tcPr>
          <w:p w14:paraId="3E020410" w14:textId="3865DFAB" w:rsidR="006506EE" w:rsidRPr="00D0324C" w:rsidRDefault="006506EE"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0.6</w:t>
            </w:r>
          </w:p>
        </w:tc>
        <w:tc>
          <w:tcPr>
            <w:tcW w:w="1329" w:type="dxa"/>
            <w:vAlign w:val="center"/>
          </w:tcPr>
          <w:p w14:paraId="6E62C063" w14:textId="4C651FF2"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144DA1A4" w14:textId="77777777" w:rsidTr="00D0324C">
        <w:trPr>
          <w:trHeight w:val="255"/>
        </w:trPr>
        <w:tc>
          <w:tcPr>
            <w:tcW w:w="936" w:type="dxa"/>
            <w:vAlign w:val="center"/>
          </w:tcPr>
          <w:p w14:paraId="6B4296EF"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74A54416" w14:textId="77777777" w:rsidR="006506EE" w:rsidRPr="00D0324C" w:rsidRDefault="006506EE" w:rsidP="00791413">
            <w:pPr>
              <w:spacing w:line="276" w:lineRule="auto"/>
              <w:rPr>
                <w:rFonts w:ascii="Times New Roman" w:hAnsi="Times New Roman" w:cs="Times New Roman"/>
              </w:rPr>
            </w:pPr>
          </w:p>
        </w:tc>
        <w:tc>
          <w:tcPr>
            <w:tcW w:w="7795" w:type="dxa"/>
          </w:tcPr>
          <w:p w14:paraId="0331E42D" w14:textId="378B4551" w:rsidR="006506EE" w:rsidRPr="00D0324C" w:rsidRDefault="006506EE" w:rsidP="00791413">
            <w:pPr>
              <w:spacing w:line="276" w:lineRule="auto"/>
              <w:jc w:val="both"/>
              <w:rPr>
                <w:rFonts w:ascii="Times New Roman" w:hAnsi="Times New Roman" w:cs="Times New Roman"/>
                <w:color w:val="000000"/>
              </w:rPr>
            </w:pPr>
            <w:r w:rsidRPr="004F71E7">
              <w:rPr>
                <w:rFonts w:ascii="Times New Roman" w:hAnsi="Times New Roman" w:cs="Times New Roman"/>
                <w:color w:val="000000"/>
              </w:rPr>
              <w:t>Mahmood A</w:t>
            </w:r>
            <w:r>
              <w:rPr>
                <w:rFonts w:ascii="Times New Roman" w:hAnsi="Times New Roman" w:cs="Times New Roman"/>
                <w:color w:val="000000"/>
              </w:rPr>
              <w:t>, Anjum O</w:t>
            </w:r>
            <w:r w:rsidRPr="004F71E7">
              <w:rPr>
                <w:rFonts w:ascii="Times New Roman" w:hAnsi="Times New Roman" w:cs="Times New Roman"/>
                <w:color w:val="000000"/>
              </w:rPr>
              <w:t>. Effect of daily habits on the efficacy of silver diamine fluoride (SDF) in arresting dental caries among children</w:t>
            </w:r>
            <w:r w:rsidRPr="004F71E7">
              <w:rPr>
                <w:rFonts w:ascii="Times New Roman" w:hAnsi="Times New Roman" w:cs="Times New Roman"/>
                <w:b/>
                <w:bCs/>
                <w:color w:val="000000"/>
              </w:rPr>
              <w:t>.</w:t>
            </w:r>
            <w:r w:rsidRPr="004F71E7">
              <w:rPr>
                <w:rFonts w:ascii="Times New Roman" w:hAnsi="Times New Roman" w:cs="Times New Roman"/>
                <w:color w:val="000000"/>
              </w:rPr>
              <w:t xml:space="preserve"> Chin J </w:t>
            </w:r>
            <w:proofErr w:type="spellStart"/>
            <w:r w:rsidRPr="004F71E7">
              <w:rPr>
                <w:rFonts w:ascii="Times New Roman" w:hAnsi="Times New Roman" w:cs="Times New Roman"/>
                <w:color w:val="000000"/>
              </w:rPr>
              <w:t>Otorhinolaryngol</w:t>
            </w:r>
            <w:proofErr w:type="spellEnd"/>
            <w:r w:rsidRPr="004F71E7">
              <w:rPr>
                <w:rFonts w:ascii="Times New Roman" w:hAnsi="Times New Roman" w:cs="Times New Roman"/>
                <w:color w:val="000000"/>
              </w:rPr>
              <w:t xml:space="preserve"> Head Neck Surg. 2021;55(5)</w:t>
            </w:r>
          </w:p>
        </w:tc>
        <w:tc>
          <w:tcPr>
            <w:tcW w:w="1514" w:type="dxa"/>
            <w:vAlign w:val="center"/>
          </w:tcPr>
          <w:p w14:paraId="2C0B4048" w14:textId="44D5D5E7" w:rsidR="006506EE" w:rsidRPr="00D0324C" w:rsidRDefault="006506EE"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0.4</w:t>
            </w:r>
          </w:p>
        </w:tc>
        <w:tc>
          <w:tcPr>
            <w:tcW w:w="1329" w:type="dxa"/>
            <w:vAlign w:val="center"/>
          </w:tcPr>
          <w:p w14:paraId="46ADCAE6" w14:textId="5E877176"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87210B" w:rsidRPr="00D0324C" w14:paraId="29F34323" w14:textId="77777777" w:rsidTr="004F55F1">
        <w:trPr>
          <w:trHeight w:val="629"/>
        </w:trPr>
        <w:tc>
          <w:tcPr>
            <w:tcW w:w="12950" w:type="dxa"/>
            <w:gridSpan w:val="5"/>
            <w:vAlign w:val="center"/>
          </w:tcPr>
          <w:p w14:paraId="55B2083F" w14:textId="590A39F7" w:rsidR="0087210B" w:rsidRPr="00056264" w:rsidRDefault="0087210B" w:rsidP="00791413">
            <w:pPr>
              <w:spacing w:line="276" w:lineRule="auto"/>
              <w:jc w:val="center"/>
              <w:rPr>
                <w:rFonts w:ascii="Times New Roman" w:hAnsi="Times New Roman" w:cs="Times New Roman"/>
                <w:b/>
                <w:bCs/>
              </w:rPr>
            </w:pPr>
            <w:r w:rsidRPr="00056264">
              <w:rPr>
                <w:rFonts w:ascii="Times New Roman" w:hAnsi="Times New Roman" w:cs="Times New Roman"/>
                <w:b/>
                <w:bCs/>
              </w:rPr>
              <w:t>Department of Physiology</w:t>
            </w:r>
          </w:p>
        </w:tc>
      </w:tr>
      <w:tr w:rsidR="006506EE" w:rsidRPr="00D0324C" w14:paraId="764B7FE1" w14:textId="77777777" w:rsidTr="00D0324C">
        <w:trPr>
          <w:trHeight w:val="255"/>
        </w:trPr>
        <w:tc>
          <w:tcPr>
            <w:tcW w:w="936" w:type="dxa"/>
            <w:vAlign w:val="center"/>
          </w:tcPr>
          <w:p w14:paraId="1C29D537"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val="restart"/>
          </w:tcPr>
          <w:p w14:paraId="0BE567BD" w14:textId="13D38F90" w:rsidR="006506EE" w:rsidRPr="00D0324C" w:rsidRDefault="006506EE" w:rsidP="00791413">
            <w:pPr>
              <w:spacing w:line="276" w:lineRule="auto"/>
              <w:rPr>
                <w:rFonts w:ascii="Times New Roman" w:hAnsi="Times New Roman" w:cs="Times New Roman"/>
              </w:rPr>
            </w:pPr>
            <w:r w:rsidRPr="00D0324C">
              <w:rPr>
                <w:rFonts w:ascii="Times New Roman" w:hAnsi="Times New Roman" w:cs="Times New Roman"/>
              </w:rPr>
              <w:t>Dr. Saima Mukhtar</w:t>
            </w:r>
          </w:p>
        </w:tc>
        <w:tc>
          <w:tcPr>
            <w:tcW w:w="7795" w:type="dxa"/>
          </w:tcPr>
          <w:p w14:paraId="7AC97F72" w14:textId="699BAEFF" w:rsidR="006506EE" w:rsidRPr="00D0324C" w:rsidRDefault="006506EE"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Qamar I, Mukhtar S, Jabeen ME, Naeem S, Latif J, Hussain S. Relationship of Endometriosis with Cortisol and Thyroid Function in Young Working Females. Annals of Punjab Medical College. 2024 Mar 31;18(1):11-5.</w:t>
            </w:r>
          </w:p>
        </w:tc>
        <w:tc>
          <w:tcPr>
            <w:tcW w:w="1514" w:type="dxa"/>
            <w:vAlign w:val="center"/>
          </w:tcPr>
          <w:p w14:paraId="1F2B24B0" w14:textId="7D6E84C2"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552B398B" w14:textId="13E807BB"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0EDE1EBE" w14:textId="77777777" w:rsidTr="00D0324C">
        <w:trPr>
          <w:trHeight w:val="255"/>
        </w:trPr>
        <w:tc>
          <w:tcPr>
            <w:tcW w:w="936" w:type="dxa"/>
            <w:vAlign w:val="center"/>
          </w:tcPr>
          <w:p w14:paraId="5D7DFD33"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45676532" w14:textId="77777777" w:rsidR="006506EE" w:rsidRPr="00D0324C" w:rsidRDefault="006506EE" w:rsidP="00791413">
            <w:pPr>
              <w:spacing w:line="276" w:lineRule="auto"/>
              <w:rPr>
                <w:rFonts w:ascii="Times New Roman" w:hAnsi="Times New Roman" w:cs="Times New Roman"/>
              </w:rPr>
            </w:pPr>
          </w:p>
        </w:tc>
        <w:tc>
          <w:tcPr>
            <w:tcW w:w="7795" w:type="dxa"/>
          </w:tcPr>
          <w:p w14:paraId="2AA1F693" w14:textId="7F3BDD53" w:rsidR="006506EE" w:rsidRPr="00D0324C" w:rsidRDefault="006506EE"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Latif J, Mukhtar S, Niaz S, Irem Z, Hussain S, Saeed S. Effect of Turmeric (Curcumin) Supplementation to Prevent Weight Loss in Type I Diabetic Rats. Journal of Fatima Jinnah Medical University. 2024 Apr 20;18(01):29-32.</w:t>
            </w:r>
          </w:p>
        </w:tc>
        <w:tc>
          <w:tcPr>
            <w:tcW w:w="1514" w:type="dxa"/>
            <w:vAlign w:val="center"/>
          </w:tcPr>
          <w:p w14:paraId="227D1CDA" w14:textId="477D5126"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34C89A8F" w14:textId="2D9EEBD5"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87210B" w:rsidRPr="00D0324C" w14:paraId="58387EF3" w14:textId="77777777" w:rsidTr="00D0324C">
        <w:trPr>
          <w:trHeight w:val="255"/>
        </w:trPr>
        <w:tc>
          <w:tcPr>
            <w:tcW w:w="936" w:type="dxa"/>
            <w:vAlign w:val="center"/>
          </w:tcPr>
          <w:p w14:paraId="499C51BC" w14:textId="77777777" w:rsidR="0087210B" w:rsidRPr="00D0324C" w:rsidRDefault="0087210B"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0CF86474" w14:textId="77777777" w:rsidR="0087210B" w:rsidRPr="00D0324C" w:rsidRDefault="0087210B" w:rsidP="00791413">
            <w:pPr>
              <w:spacing w:line="276" w:lineRule="auto"/>
              <w:rPr>
                <w:rFonts w:ascii="Times New Roman" w:hAnsi="Times New Roman" w:cs="Times New Roman"/>
              </w:rPr>
            </w:pPr>
          </w:p>
        </w:tc>
        <w:tc>
          <w:tcPr>
            <w:tcW w:w="7795" w:type="dxa"/>
          </w:tcPr>
          <w:p w14:paraId="303270BC" w14:textId="0EADDC02" w:rsidR="0087210B" w:rsidRPr="00D0324C" w:rsidRDefault="0087210B"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 xml:space="preserve">Mukhtar S, Choudhry N, Saeed S, Hanif A, Gondal AJ, Yasmin N. Exploring the associations between elevated plasma SP-D levels and OSCAR gene expression as potential biomarkers in patients with COPD: a cross-sectional study. Frontiers in Pharmacology. 2024 Jul </w:t>
            </w:r>
            <w:proofErr w:type="gramStart"/>
            <w:r w:rsidRPr="00D0324C">
              <w:rPr>
                <w:rFonts w:ascii="Times New Roman" w:hAnsi="Times New Roman" w:cs="Times New Roman"/>
                <w:color w:val="000000"/>
              </w:rPr>
              <w:t>18;15:1376394</w:t>
            </w:r>
            <w:proofErr w:type="gramEnd"/>
            <w:r w:rsidRPr="00D0324C">
              <w:rPr>
                <w:rFonts w:ascii="Times New Roman" w:hAnsi="Times New Roman" w:cs="Times New Roman"/>
                <w:color w:val="000000"/>
              </w:rPr>
              <w:t>.</w:t>
            </w:r>
          </w:p>
        </w:tc>
        <w:tc>
          <w:tcPr>
            <w:tcW w:w="1514" w:type="dxa"/>
            <w:vAlign w:val="center"/>
          </w:tcPr>
          <w:p w14:paraId="1A1BB7C9" w14:textId="30C6034D" w:rsidR="0087210B" w:rsidRPr="00D0324C" w:rsidRDefault="00CF47C0"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4.4</w:t>
            </w:r>
          </w:p>
        </w:tc>
        <w:tc>
          <w:tcPr>
            <w:tcW w:w="1329" w:type="dxa"/>
            <w:vAlign w:val="center"/>
          </w:tcPr>
          <w:p w14:paraId="34666B8B" w14:textId="6497D12B" w:rsidR="0087210B" w:rsidRPr="00D0324C" w:rsidRDefault="00CF47C0" w:rsidP="00791413">
            <w:pPr>
              <w:spacing w:line="276" w:lineRule="auto"/>
              <w:jc w:val="center"/>
              <w:rPr>
                <w:rFonts w:ascii="Times New Roman" w:hAnsi="Times New Roman" w:cs="Times New Roman"/>
                <w:color w:val="000000"/>
              </w:rPr>
            </w:pPr>
            <w:r w:rsidRPr="00D0324C">
              <w:rPr>
                <w:rFonts w:ascii="Times New Roman" w:hAnsi="Times New Roman" w:cs="Times New Roman"/>
                <w:color w:val="000000"/>
              </w:rPr>
              <w:t>7.8</w:t>
            </w:r>
          </w:p>
        </w:tc>
      </w:tr>
      <w:tr w:rsidR="00EE4F1A" w:rsidRPr="00D0324C" w14:paraId="1D476287" w14:textId="77777777" w:rsidTr="004F55F1">
        <w:trPr>
          <w:trHeight w:val="557"/>
        </w:trPr>
        <w:tc>
          <w:tcPr>
            <w:tcW w:w="12950" w:type="dxa"/>
            <w:gridSpan w:val="5"/>
            <w:vAlign w:val="center"/>
          </w:tcPr>
          <w:p w14:paraId="0B2B7580" w14:textId="4EE2C763" w:rsidR="00EE4F1A" w:rsidRPr="00056264" w:rsidRDefault="00EE4F1A" w:rsidP="00791413">
            <w:pPr>
              <w:spacing w:line="276" w:lineRule="auto"/>
              <w:jc w:val="center"/>
              <w:rPr>
                <w:rFonts w:ascii="Times New Roman" w:hAnsi="Times New Roman" w:cs="Times New Roman"/>
                <w:b/>
                <w:bCs/>
                <w:color w:val="EE0000"/>
              </w:rPr>
            </w:pPr>
            <w:r w:rsidRPr="00056264">
              <w:rPr>
                <w:rFonts w:ascii="Times New Roman" w:hAnsi="Times New Roman" w:cs="Times New Roman"/>
                <w:b/>
                <w:bCs/>
              </w:rPr>
              <w:t>Department of Biochemistry</w:t>
            </w:r>
          </w:p>
        </w:tc>
      </w:tr>
      <w:tr w:rsidR="00821C23" w:rsidRPr="00D0324C" w14:paraId="2938508D" w14:textId="77777777" w:rsidTr="00D0324C">
        <w:trPr>
          <w:trHeight w:val="255"/>
        </w:trPr>
        <w:tc>
          <w:tcPr>
            <w:tcW w:w="936" w:type="dxa"/>
            <w:vAlign w:val="center"/>
          </w:tcPr>
          <w:p w14:paraId="6E4CD8AD" w14:textId="77777777" w:rsidR="00821C23" w:rsidRPr="00D0324C" w:rsidRDefault="00821C23" w:rsidP="00791413">
            <w:pPr>
              <w:pStyle w:val="ListParagraph"/>
              <w:numPr>
                <w:ilvl w:val="0"/>
                <w:numId w:val="2"/>
              </w:numPr>
              <w:spacing w:line="276" w:lineRule="auto"/>
              <w:jc w:val="center"/>
              <w:rPr>
                <w:rFonts w:ascii="Times New Roman" w:hAnsi="Times New Roman" w:cs="Times New Roman"/>
              </w:rPr>
            </w:pPr>
          </w:p>
        </w:tc>
        <w:tc>
          <w:tcPr>
            <w:tcW w:w="1376" w:type="dxa"/>
            <w:vMerge w:val="restart"/>
          </w:tcPr>
          <w:p w14:paraId="15215505" w14:textId="1D3BB3A7" w:rsidR="00821C23" w:rsidRPr="00D0324C" w:rsidRDefault="00821C23" w:rsidP="00791413">
            <w:pPr>
              <w:spacing w:line="276" w:lineRule="auto"/>
              <w:rPr>
                <w:rFonts w:ascii="Times New Roman" w:hAnsi="Times New Roman" w:cs="Times New Roman"/>
              </w:rPr>
            </w:pPr>
            <w:r w:rsidRPr="00D0324C">
              <w:rPr>
                <w:rFonts w:ascii="Times New Roman" w:hAnsi="Times New Roman" w:cs="Times New Roman"/>
              </w:rPr>
              <w:t>Dr. Afshan Bilal</w:t>
            </w:r>
          </w:p>
        </w:tc>
        <w:tc>
          <w:tcPr>
            <w:tcW w:w="7795" w:type="dxa"/>
          </w:tcPr>
          <w:p w14:paraId="3AC75125" w14:textId="272206D8" w:rsidR="00821C23" w:rsidRPr="00D0324C" w:rsidRDefault="00821C23" w:rsidP="00791413">
            <w:pPr>
              <w:spacing w:line="276" w:lineRule="auto"/>
              <w:jc w:val="both"/>
              <w:rPr>
                <w:rFonts w:ascii="Times New Roman" w:hAnsi="Times New Roman" w:cs="Times New Roman"/>
                <w:color w:val="000000"/>
              </w:rPr>
            </w:pPr>
            <w:r w:rsidRPr="00575724">
              <w:rPr>
                <w:rFonts w:ascii="Times New Roman" w:hAnsi="Times New Roman" w:cs="Times New Roman"/>
                <w:color w:val="000000"/>
              </w:rPr>
              <w:t xml:space="preserve">Zulfiqar S, Saeed M, Sadiq A, Kashaf, </w:t>
            </w:r>
            <w:proofErr w:type="spellStart"/>
            <w:r w:rsidRPr="00575724">
              <w:rPr>
                <w:rFonts w:ascii="Times New Roman" w:hAnsi="Times New Roman" w:cs="Times New Roman"/>
                <w:color w:val="000000"/>
              </w:rPr>
              <w:t>Shoukat</w:t>
            </w:r>
            <w:proofErr w:type="spellEnd"/>
            <w:r w:rsidRPr="00575724">
              <w:rPr>
                <w:rFonts w:ascii="Times New Roman" w:hAnsi="Times New Roman" w:cs="Times New Roman"/>
                <w:color w:val="000000"/>
              </w:rPr>
              <w:t xml:space="preserve"> M, Bilal AZ. Exploring the triad of obesity, vitamin D deficiency and cardiovascular risk: a comprehensive analysis of underlying mechanisms and implications for public health. </w:t>
            </w:r>
            <w:proofErr w:type="spellStart"/>
            <w:r w:rsidRPr="00575724">
              <w:rPr>
                <w:rFonts w:ascii="Times New Roman" w:hAnsi="Times New Roman" w:cs="Times New Roman"/>
                <w:color w:val="000000"/>
              </w:rPr>
              <w:t>Afr</w:t>
            </w:r>
            <w:proofErr w:type="spellEnd"/>
            <w:r w:rsidRPr="00575724">
              <w:rPr>
                <w:rFonts w:ascii="Times New Roman" w:hAnsi="Times New Roman" w:cs="Times New Roman"/>
                <w:color w:val="000000"/>
              </w:rPr>
              <w:t xml:space="preserve"> J Biol Sci. 2024;6(15):10289-10299.</w:t>
            </w:r>
          </w:p>
        </w:tc>
        <w:tc>
          <w:tcPr>
            <w:tcW w:w="1514" w:type="dxa"/>
            <w:vAlign w:val="center"/>
          </w:tcPr>
          <w:p w14:paraId="0B80D85A" w14:textId="7C9ADD14" w:rsidR="00821C23" w:rsidRPr="00D0324C" w:rsidRDefault="00821C23"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68F8BB5A" w14:textId="5C204000" w:rsidR="00821C23" w:rsidRPr="00D0324C" w:rsidRDefault="00821C23"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821C23" w:rsidRPr="00D0324C" w14:paraId="03304E62" w14:textId="77777777" w:rsidTr="00D0324C">
        <w:trPr>
          <w:trHeight w:val="255"/>
        </w:trPr>
        <w:tc>
          <w:tcPr>
            <w:tcW w:w="936" w:type="dxa"/>
            <w:vAlign w:val="center"/>
          </w:tcPr>
          <w:p w14:paraId="7D8DF16F" w14:textId="77777777" w:rsidR="00821C23" w:rsidRPr="00D0324C" w:rsidRDefault="00821C23"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4974305A" w14:textId="77777777" w:rsidR="00821C23" w:rsidRPr="00D0324C" w:rsidRDefault="00821C23" w:rsidP="00791413">
            <w:pPr>
              <w:spacing w:line="276" w:lineRule="auto"/>
              <w:rPr>
                <w:rFonts w:ascii="Times New Roman" w:hAnsi="Times New Roman" w:cs="Times New Roman"/>
              </w:rPr>
            </w:pPr>
          </w:p>
        </w:tc>
        <w:tc>
          <w:tcPr>
            <w:tcW w:w="7795" w:type="dxa"/>
          </w:tcPr>
          <w:p w14:paraId="096FBE72" w14:textId="609EEE54" w:rsidR="00821C23" w:rsidRPr="00D0324C" w:rsidRDefault="00821C23" w:rsidP="00791413">
            <w:pPr>
              <w:spacing w:line="276" w:lineRule="auto"/>
              <w:jc w:val="both"/>
              <w:rPr>
                <w:rFonts w:ascii="Times New Roman" w:hAnsi="Times New Roman" w:cs="Times New Roman"/>
                <w:color w:val="000000"/>
              </w:rPr>
            </w:pPr>
            <w:r w:rsidRPr="00D0324C">
              <w:rPr>
                <w:rFonts w:ascii="Times New Roman" w:hAnsi="Times New Roman" w:cs="Times New Roman"/>
                <w:color w:val="000000"/>
              </w:rPr>
              <w:t xml:space="preserve">Saira Mushtaq, Rameesha Shafiq, Sarwat Jahan, Tahir FN, Zahid Mahmood, Afshan Zareen Bilal. Genomic Variations in the Dengue Virus Non-Structural Protein 4A. </w:t>
            </w:r>
            <w:proofErr w:type="spellStart"/>
            <w:r w:rsidRPr="00D0324C">
              <w:rPr>
                <w:rFonts w:ascii="Times New Roman" w:hAnsi="Times New Roman" w:cs="Times New Roman"/>
                <w:color w:val="000000"/>
              </w:rPr>
              <w:t>Esculapio</w:t>
            </w:r>
            <w:proofErr w:type="spellEnd"/>
            <w:r w:rsidRPr="00D0324C">
              <w:rPr>
                <w:rFonts w:ascii="Times New Roman" w:hAnsi="Times New Roman" w:cs="Times New Roman"/>
                <w:color w:val="000000"/>
              </w:rPr>
              <w:t xml:space="preserve"> </w:t>
            </w:r>
            <w:r>
              <w:rPr>
                <w:rFonts w:ascii="Times New Roman" w:hAnsi="Times New Roman" w:cs="Times New Roman"/>
                <w:color w:val="000000"/>
              </w:rPr>
              <w:t>–</w:t>
            </w:r>
            <w:r w:rsidRPr="00D0324C">
              <w:rPr>
                <w:rFonts w:ascii="Times New Roman" w:hAnsi="Times New Roman" w:cs="Times New Roman"/>
                <w:color w:val="000000"/>
              </w:rPr>
              <w:t xml:space="preserve"> JSIMS</w:t>
            </w:r>
            <w:r>
              <w:rPr>
                <w:rFonts w:ascii="Times New Roman" w:hAnsi="Times New Roman" w:cs="Times New Roman"/>
                <w:color w:val="000000"/>
              </w:rPr>
              <w:t>.</w:t>
            </w:r>
            <w:r w:rsidRPr="00D0324C">
              <w:rPr>
                <w:rFonts w:ascii="Times New Roman" w:hAnsi="Times New Roman" w:cs="Times New Roman"/>
                <w:color w:val="000000"/>
              </w:rPr>
              <w:t xml:space="preserve">2024 Oct. 23;20(3). </w:t>
            </w:r>
          </w:p>
        </w:tc>
        <w:tc>
          <w:tcPr>
            <w:tcW w:w="1514" w:type="dxa"/>
            <w:vAlign w:val="center"/>
          </w:tcPr>
          <w:p w14:paraId="1EE9D569" w14:textId="5C442407" w:rsidR="00821C23" w:rsidRPr="00D0324C" w:rsidRDefault="00821C23"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0BACE741" w14:textId="3D270D31" w:rsidR="00821C23" w:rsidRPr="00D0324C" w:rsidRDefault="00821C23"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821C23" w:rsidRPr="00D0324C" w14:paraId="74976A3D" w14:textId="77777777" w:rsidTr="00D0324C">
        <w:trPr>
          <w:trHeight w:val="255"/>
        </w:trPr>
        <w:tc>
          <w:tcPr>
            <w:tcW w:w="936" w:type="dxa"/>
            <w:vAlign w:val="center"/>
          </w:tcPr>
          <w:p w14:paraId="3D9828BE" w14:textId="77777777" w:rsidR="00821C23" w:rsidRPr="00D0324C" w:rsidRDefault="00821C23"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115FDC84" w14:textId="77777777" w:rsidR="00821C23" w:rsidRPr="00D0324C" w:rsidRDefault="00821C23" w:rsidP="00791413">
            <w:pPr>
              <w:spacing w:line="276" w:lineRule="auto"/>
              <w:rPr>
                <w:rFonts w:ascii="Times New Roman" w:hAnsi="Times New Roman" w:cs="Times New Roman"/>
              </w:rPr>
            </w:pPr>
          </w:p>
        </w:tc>
        <w:tc>
          <w:tcPr>
            <w:tcW w:w="7795" w:type="dxa"/>
          </w:tcPr>
          <w:p w14:paraId="259B5F1D" w14:textId="5B38BE4C" w:rsidR="00821C23" w:rsidRPr="00D0324C" w:rsidRDefault="00821C23" w:rsidP="00791413">
            <w:pPr>
              <w:spacing w:line="276" w:lineRule="auto"/>
              <w:jc w:val="both"/>
              <w:rPr>
                <w:rFonts w:ascii="Times New Roman" w:hAnsi="Times New Roman" w:cs="Times New Roman"/>
                <w:color w:val="000000"/>
              </w:rPr>
            </w:pPr>
            <w:r w:rsidRPr="00CA1DA0">
              <w:rPr>
                <w:rFonts w:ascii="Times New Roman" w:hAnsi="Times New Roman" w:cs="Times New Roman"/>
                <w:color w:val="000000"/>
              </w:rPr>
              <w:t>Rasool J, Ali M, Ibad N, Bilal AZ, Mahmood Z, Tahir FN. Assessing the dimensions of narcissism and its prevalence among medical students.</w:t>
            </w:r>
            <w:r>
              <w:rPr>
                <w:rFonts w:ascii="Times New Roman" w:hAnsi="Times New Roman" w:cs="Times New Roman"/>
                <w:color w:val="000000"/>
              </w:rPr>
              <w:t xml:space="preserve"> </w:t>
            </w:r>
            <w:r w:rsidRPr="00CA1DA0">
              <w:rPr>
                <w:rFonts w:ascii="Times New Roman" w:hAnsi="Times New Roman" w:cs="Times New Roman"/>
                <w:color w:val="000000"/>
              </w:rPr>
              <w:t>J Rahman Med Inst. 2024;10(2):9-13</w:t>
            </w:r>
          </w:p>
        </w:tc>
        <w:tc>
          <w:tcPr>
            <w:tcW w:w="1514" w:type="dxa"/>
            <w:vAlign w:val="center"/>
          </w:tcPr>
          <w:p w14:paraId="549CA6FD" w14:textId="283030A9" w:rsidR="00821C23" w:rsidRPr="00D0324C" w:rsidRDefault="00821C23"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18BF0E61" w14:textId="5BC77AC4" w:rsidR="00821C23" w:rsidRPr="00D0324C" w:rsidRDefault="00821C23"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821C23" w:rsidRPr="00D0324C" w14:paraId="1086EA24" w14:textId="77777777" w:rsidTr="00D0324C">
        <w:trPr>
          <w:trHeight w:val="255"/>
        </w:trPr>
        <w:tc>
          <w:tcPr>
            <w:tcW w:w="936" w:type="dxa"/>
            <w:vAlign w:val="center"/>
          </w:tcPr>
          <w:p w14:paraId="2777F652" w14:textId="77777777" w:rsidR="00821C23" w:rsidRPr="00D0324C" w:rsidRDefault="00821C23"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403181A1" w14:textId="77777777" w:rsidR="00821C23" w:rsidRPr="00D0324C" w:rsidRDefault="00821C23" w:rsidP="00791413">
            <w:pPr>
              <w:spacing w:line="276" w:lineRule="auto"/>
              <w:rPr>
                <w:rFonts w:ascii="Times New Roman" w:hAnsi="Times New Roman" w:cs="Times New Roman"/>
              </w:rPr>
            </w:pPr>
          </w:p>
        </w:tc>
        <w:tc>
          <w:tcPr>
            <w:tcW w:w="7795" w:type="dxa"/>
          </w:tcPr>
          <w:p w14:paraId="4646CF29" w14:textId="75663100" w:rsidR="00821C23" w:rsidRPr="00AD7D34" w:rsidRDefault="00821C23" w:rsidP="00791413">
            <w:pPr>
              <w:spacing w:line="276" w:lineRule="auto"/>
              <w:jc w:val="both"/>
              <w:rPr>
                <w:rFonts w:ascii="Times New Roman" w:hAnsi="Times New Roman" w:cs="Times New Roman"/>
                <w:color w:val="000000"/>
                <w:highlight w:val="yellow"/>
              </w:rPr>
            </w:pPr>
            <w:r w:rsidRPr="00AD7D34">
              <w:rPr>
                <w:rFonts w:ascii="Times New Roman" w:hAnsi="Times New Roman" w:cs="Times New Roman"/>
                <w:color w:val="000000"/>
              </w:rPr>
              <w:t xml:space="preserve">Tariq A, Saeed M, Sadiq A, Qurratulain, Bilal AZ, </w:t>
            </w:r>
            <w:proofErr w:type="spellStart"/>
            <w:r w:rsidRPr="00AD7D34">
              <w:rPr>
                <w:rFonts w:ascii="Times New Roman" w:hAnsi="Times New Roman" w:cs="Times New Roman"/>
                <w:color w:val="000000"/>
              </w:rPr>
              <w:t>Shoukat</w:t>
            </w:r>
            <w:proofErr w:type="spellEnd"/>
            <w:r w:rsidRPr="00AD7D34">
              <w:rPr>
                <w:rFonts w:ascii="Times New Roman" w:hAnsi="Times New Roman" w:cs="Times New Roman"/>
                <w:color w:val="000000"/>
              </w:rPr>
              <w:t xml:space="preserve"> M, Tahir FN. Investigating C-reactive protein and interleukin-6 as predictive inflammatory biomarkers in the progression and therapeutic response of rheumatoid arthritis. </w:t>
            </w:r>
            <w:proofErr w:type="spellStart"/>
            <w:r w:rsidRPr="00AD7D34">
              <w:rPr>
                <w:rFonts w:ascii="Times New Roman" w:hAnsi="Times New Roman" w:cs="Times New Roman"/>
                <w:color w:val="000000"/>
              </w:rPr>
              <w:t>Afr</w:t>
            </w:r>
            <w:proofErr w:type="spellEnd"/>
            <w:r w:rsidRPr="00AD7D34">
              <w:rPr>
                <w:rFonts w:ascii="Times New Roman" w:hAnsi="Times New Roman" w:cs="Times New Roman"/>
                <w:color w:val="000000"/>
              </w:rPr>
              <w:t xml:space="preserve"> J Biol Sci. 2024;6(15):10249-10260</w:t>
            </w:r>
          </w:p>
        </w:tc>
        <w:tc>
          <w:tcPr>
            <w:tcW w:w="1514" w:type="dxa"/>
            <w:vAlign w:val="center"/>
          </w:tcPr>
          <w:p w14:paraId="25863149" w14:textId="0EBD93F6" w:rsidR="00821C23" w:rsidRPr="00D0324C" w:rsidRDefault="00821C23"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281D8BBF" w14:textId="19E20748" w:rsidR="00821C23" w:rsidRPr="00D0324C" w:rsidRDefault="00821C23"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821C23" w:rsidRPr="00D0324C" w14:paraId="61A391EE" w14:textId="77777777" w:rsidTr="00D0324C">
        <w:trPr>
          <w:trHeight w:val="255"/>
        </w:trPr>
        <w:tc>
          <w:tcPr>
            <w:tcW w:w="936" w:type="dxa"/>
            <w:vAlign w:val="center"/>
          </w:tcPr>
          <w:p w14:paraId="4871343C" w14:textId="77777777" w:rsidR="00821C23" w:rsidRPr="00D0324C" w:rsidRDefault="00821C23"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39EDB80A" w14:textId="77777777" w:rsidR="00821C23" w:rsidRPr="00D0324C" w:rsidRDefault="00821C23" w:rsidP="00791413">
            <w:pPr>
              <w:spacing w:line="276" w:lineRule="auto"/>
              <w:rPr>
                <w:rFonts w:ascii="Times New Roman" w:hAnsi="Times New Roman" w:cs="Times New Roman"/>
              </w:rPr>
            </w:pPr>
          </w:p>
        </w:tc>
        <w:tc>
          <w:tcPr>
            <w:tcW w:w="7795" w:type="dxa"/>
          </w:tcPr>
          <w:p w14:paraId="6FBA3417" w14:textId="5C4755BA" w:rsidR="00821C23" w:rsidRPr="00D0324C" w:rsidRDefault="00821C23" w:rsidP="00791413">
            <w:pPr>
              <w:spacing w:line="276" w:lineRule="auto"/>
              <w:jc w:val="both"/>
              <w:rPr>
                <w:rFonts w:ascii="Times New Roman" w:hAnsi="Times New Roman" w:cs="Times New Roman"/>
                <w:color w:val="000000"/>
              </w:rPr>
            </w:pPr>
            <w:r w:rsidRPr="00136CA4">
              <w:rPr>
                <w:rFonts w:ascii="Times New Roman" w:hAnsi="Times New Roman" w:cs="Times New Roman"/>
                <w:color w:val="000000"/>
              </w:rPr>
              <w:t xml:space="preserve">Ikram H, Naeem S, Amjad N, Bano S, Anwar SS, Bilal AZ. Exploring the role of serum uric acid in the onset of diabetic peripheral neuropathy. </w:t>
            </w:r>
            <w:proofErr w:type="spellStart"/>
            <w:r w:rsidRPr="00136CA4">
              <w:rPr>
                <w:rFonts w:ascii="Times New Roman" w:hAnsi="Times New Roman" w:cs="Times New Roman"/>
                <w:color w:val="000000"/>
              </w:rPr>
              <w:t>Afr</w:t>
            </w:r>
            <w:proofErr w:type="spellEnd"/>
            <w:r w:rsidRPr="00136CA4">
              <w:rPr>
                <w:rFonts w:ascii="Times New Roman" w:hAnsi="Times New Roman" w:cs="Times New Roman"/>
                <w:color w:val="000000"/>
              </w:rPr>
              <w:t xml:space="preserve"> J Biol Sci</w:t>
            </w:r>
            <w:r>
              <w:rPr>
                <w:rFonts w:ascii="Times New Roman" w:hAnsi="Times New Roman" w:cs="Times New Roman"/>
                <w:color w:val="000000"/>
              </w:rPr>
              <w:t>. 2024; 5(15):10214-10227.</w:t>
            </w:r>
          </w:p>
        </w:tc>
        <w:tc>
          <w:tcPr>
            <w:tcW w:w="1514" w:type="dxa"/>
            <w:vAlign w:val="center"/>
          </w:tcPr>
          <w:p w14:paraId="556D5C1A" w14:textId="0F3E1081" w:rsidR="00821C23" w:rsidRPr="00D0324C" w:rsidRDefault="00821C23"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5F733420" w14:textId="5B0BD2F1" w:rsidR="00821C23" w:rsidRPr="00D0324C" w:rsidRDefault="00821C23"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C410C4" w:rsidRPr="00D0324C" w14:paraId="248C414D" w14:textId="77777777" w:rsidTr="004F55F1">
        <w:trPr>
          <w:trHeight w:val="386"/>
        </w:trPr>
        <w:tc>
          <w:tcPr>
            <w:tcW w:w="12950" w:type="dxa"/>
            <w:gridSpan w:val="5"/>
            <w:vAlign w:val="center"/>
          </w:tcPr>
          <w:p w14:paraId="57D86AF6" w14:textId="284B8E29" w:rsidR="00C410C4" w:rsidRPr="00D0324C" w:rsidRDefault="00C410C4" w:rsidP="00791413">
            <w:pPr>
              <w:spacing w:line="276" w:lineRule="auto"/>
              <w:jc w:val="center"/>
              <w:rPr>
                <w:rFonts w:ascii="Times New Roman" w:hAnsi="Times New Roman" w:cs="Times New Roman"/>
                <w:color w:val="000000"/>
              </w:rPr>
            </w:pPr>
            <w:r w:rsidRPr="00C410C4">
              <w:rPr>
                <w:rFonts w:ascii="Times New Roman" w:hAnsi="Times New Roman" w:cs="Times New Roman"/>
                <w:b/>
                <w:bCs/>
              </w:rPr>
              <w:t>Department of Surgery</w:t>
            </w:r>
          </w:p>
        </w:tc>
      </w:tr>
      <w:tr w:rsidR="006506EE" w:rsidRPr="00D0324C" w14:paraId="45EC7B38" w14:textId="77777777" w:rsidTr="00D0324C">
        <w:trPr>
          <w:trHeight w:val="255"/>
        </w:trPr>
        <w:tc>
          <w:tcPr>
            <w:tcW w:w="936" w:type="dxa"/>
            <w:vAlign w:val="center"/>
          </w:tcPr>
          <w:p w14:paraId="4EE8B8F9"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val="restart"/>
          </w:tcPr>
          <w:p w14:paraId="510D19F9" w14:textId="172D07F2" w:rsidR="006506EE" w:rsidRPr="00D0324C" w:rsidRDefault="006506EE" w:rsidP="00791413">
            <w:pPr>
              <w:spacing w:line="276" w:lineRule="auto"/>
              <w:rPr>
                <w:rFonts w:ascii="Times New Roman" w:hAnsi="Times New Roman" w:cs="Times New Roman"/>
              </w:rPr>
            </w:pPr>
            <w:r w:rsidRPr="00D0324C">
              <w:rPr>
                <w:rFonts w:ascii="Times New Roman" w:hAnsi="Times New Roman" w:cs="Times New Roman"/>
              </w:rPr>
              <w:t>Dr. Muhammad Siddique</w:t>
            </w:r>
          </w:p>
        </w:tc>
        <w:tc>
          <w:tcPr>
            <w:tcW w:w="7795" w:type="dxa"/>
          </w:tcPr>
          <w:p w14:paraId="7EAA4669" w14:textId="6C738DEF" w:rsidR="006506EE" w:rsidRPr="00575724" w:rsidRDefault="00F403F7" w:rsidP="00791413">
            <w:pPr>
              <w:spacing w:line="276" w:lineRule="auto"/>
              <w:jc w:val="both"/>
              <w:rPr>
                <w:rFonts w:ascii="Times New Roman" w:hAnsi="Times New Roman" w:cs="Times New Roman"/>
                <w:color w:val="000000"/>
                <w:highlight w:val="yellow"/>
              </w:rPr>
            </w:pPr>
            <w:r w:rsidRPr="00F403F7">
              <w:rPr>
                <w:rFonts w:ascii="Times New Roman" w:hAnsi="Times New Roman" w:cs="Times New Roman"/>
                <w:color w:val="000000"/>
              </w:rPr>
              <w:t xml:space="preserve">Khurshid A, Ghumman AR, Zahid MM, Haq NU, </w:t>
            </w:r>
            <w:proofErr w:type="spellStart"/>
            <w:r w:rsidRPr="00F403F7">
              <w:rPr>
                <w:rFonts w:ascii="Times New Roman" w:hAnsi="Times New Roman" w:cs="Times New Roman"/>
                <w:color w:val="000000"/>
              </w:rPr>
              <w:t>Hyidar</w:t>
            </w:r>
            <w:proofErr w:type="spellEnd"/>
            <w:r w:rsidRPr="00F403F7">
              <w:rPr>
                <w:rFonts w:ascii="Times New Roman" w:hAnsi="Times New Roman" w:cs="Times New Roman"/>
                <w:color w:val="000000"/>
              </w:rPr>
              <w:t xml:space="preserve"> Z, Siddique M, Tahir FN. Case-Control Analysis of Surgical Outcomes in Diabetic vs. Non-Diabetic Patients Undergoing Major Abdominal Surgery. </w:t>
            </w:r>
            <w:proofErr w:type="spellStart"/>
            <w:r w:rsidRPr="00F403F7">
              <w:rPr>
                <w:rFonts w:ascii="Times New Roman" w:hAnsi="Times New Roman" w:cs="Times New Roman"/>
                <w:color w:val="000000"/>
              </w:rPr>
              <w:t>Afr</w:t>
            </w:r>
            <w:proofErr w:type="spellEnd"/>
            <w:r w:rsidRPr="00F403F7">
              <w:rPr>
                <w:rFonts w:ascii="Times New Roman" w:hAnsi="Times New Roman" w:cs="Times New Roman"/>
                <w:color w:val="000000"/>
              </w:rPr>
              <w:t xml:space="preserve"> J Biol Sci. 2024;6(15)</w:t>
            </w:r>
            <w:r>
              <w:rPr>
                <w:rFonts w:ascii="Times New Roman" w:hAnsi="Times New Roman" w:cs="Times New Roman"/>
                <w:color w:val="000000"/>
              </w:rPr>
              <w:t>:</w:t>
            </w:r>
            <w:r w:rsidRPr="00F403F7">
              <w:t xml:space="preserve"> </w:t>
            </w:r>
            <w:r w:rsidRPr="00F403F7">
              <w:rPr>
                <w:rFonts w:ascii="Times New Roman" w:hAnsi="Times New Roman" w:cs="Times New Roman"/>
                <w:color w:val="000000"/>
              </w:rPr>
              <w:t>15350-15354</w:t>
            </w:r>
            <w:r>
              <w:rPr>
                <w:rFonts w:ascii="Times New Roman" w:hAnsi="Times New Roman" w:cs="Times New Roman"/>
                <w:color w:val="000000"/>
              </w:rPr>
              <w:t>.</w:t>
            </w:r>
          </w:p>
        </w:tc>
        <w:tc>
          <w:tcPr>
            <w:tcW w:w="1514" w:type="dxa"/>
            <w:vAlign w:val="center"/>
          </w:tcPr>
          <w:p w14:paraId="655C2BFE" w14:textId="5848CF0B"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1C10A73C" w14:textId="7C3BBDD9"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27A6EE05" w14:textId="77777777" w:rsidTr="00D0324C">
        <w:trPr>
          <w:trHeight w:val="255"/>
        </w:trPr>
        <w:tc>
          <w:tcPr>
            <w:tcW w:w="936" w:type="dxa"/>
            <w:vAlign w:val="center"/>
          </w:tcPr>
          <w:p w14:paraId="53B8EADF"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78175289" w14:textId="77777777" w:rsidR="006506EE" w:rsidRPr="00D0324C" w:rsidRDefault="006506EE" w:rsidP="00791413">
            <w:pPr>
              <w:spacing w:line="276" w:lineRule="auto"/>
              <w:rPr>
                <w:rFonts w:ascii="Times New Roman" w:hAnsi="Times New Roman" w:cs="Times New Roman"/>
              </w:rPr>
            </w:pPr>
          </w:p>
        </w:tc>
        <w:tc>
          <w:tcPr>
            <w:tcW w:w="7795" w:type="dxa"/>
          </w:tcPr>
          <w:p w14:paraId="31C656B2" w14:textId="1246823F" w:rsidR="006506EE" w:rsidRPr="00575724" w:rsidRDefault="0051347C" w:rsidP="00791413">
            <w:pPr>
              <w:spacing w:line="276" w:lineRule="auto"/>
              <w:jc w:val="both"/>
              <w:rPr>
                <w:rFonts w:ascii="Times New Roman" w:hAnsi="Times New Roman" w:cs="Times New Roman"/>
                <w:color w:val="000000"/>
                <w:highlight w:val="yellow"/>
              </w:rPr>
            </w:pPr>
            <w:r w:rsidRPr="0051347C">
              <w:rPr>
                <w:rFonts w:ascii="Times New Roman" w:hAnsi="Times New Roman" w:cs="Times New Roman"/>
                <w:color w:val="000000"/>
              </w:rPr>
              <w:t xml:space="preserve">Khurshid A, Zahid MM, Mengal MZ, Siddique M, Anjum IH, </w:t>
            </w:r>
            <w:proofErr w:type="spellStart"/>
            <w:r w:rsidRPr="0051347C">
              <w:rPr>
                <w:rFonts w:ascii="Times New Roman" w:hAnsi="Times New Roman" w:cs="Times New Roman"/>
                <w:color w:val="000000"/>
              </w:rPr>
              <w:t>Kharl</w:t>
            </w:r>
            <w:proofErr w:type="spellEnd"/>
            <w:r w:rsidRPr="0051347C">
              <w:rPr>
                <w:rFonts w:ascii="Times New Roman" w:hAnsi="Times New Roman" w:cs="Times New Roman"/>
                <w:color w:val="000000"/>
              </w:rPr>
              <w:t xml:space="preserve"> RAK, Tahir FN. Advancements in Hernia Repair: Evaluating the Impact of Mesh vs. Non-Mesh Techniques. </w:t>
            </w:r>
            <w:proofErr w:type="spellStart"/>
            <w:r w:rsidRPr="0051347C">
              <w:rPr>
                <w:rFonts w:ascii="Times New Roman" w:hAnsi="Times New Roman" w:cs="Times New Roman"/>
                <w:color w:val="000000"/>
              </w:rPr>
              <w:t>Afr</w:t>
            </w:r>
            <w:proofErr w:type="spellEnd"/>
            <w:r w:rsidRPr="0051347C">
              <w:rPr>
                <w:rFonts w:ascii="Times New Roman" w:hAnsi="Times New Roman" w:cs="Times New Roman"/>
                <w:color w:val="000000"/>
              </w:rPr>
              <w:t xml:space="preserve"> J Biol Sci. 2024;6(16):4253-4257</w:t>
            </w:r>
            <w:r>
              <w:rPr>
                <w:rFonts w:ascii="Times New Roman" w:hAnsi="Times New Roman" w:cs="Times New Roman"/>
                <w:color w:val="000000"/>
              </w:rPr>
              <w:t>.</w:t>
            </w:r>
          </w:p>
        </w:tc>
        <w:tc>
          <w:tcPr>
            <w:tcW w:w="1514" w:type="dxa"/>
            <w:vAlign w:val="center"/>
          </w:tcPr>
          <w:p w14:paraId="20F8A722" w14:textId="1AEF1A68"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7E308D3A" w14:textId="61D4C2E6"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75EE09D9" w14:textId="77777777" w:rsidTr="00D0324C">
        <w:trPr>
          <w:trHeight w:val="255"/>
        </w:trPr>
        <w:tc>
          <w:tcPr>
            <w:tcW w:w="936" w:type="dxa"/>
            <w:vAlign w:val="center"/>
          </w:tcPr>
          <w:p w14:paraId="7A505386"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76A1391B" w14:textId="77777777" w:rsidR="006506EE" w:rsidRPr="00D0324C" w:rsidRDefault="006506EE" w:rsidP="00791413">
            <w:pPr>
              <w:spacing w:line="276" w:lineRule="auto"/>
              <w:rPr>
                <w:rFonts w:ascii="Times New Roman" w:hAnsi="Times New Roman" w:cs="Times New Roman"/>
              </w:rPr>
            </w:pPr>
          </w:p>
        </w:tc>
        <w:tc>
          <w:tcPr>
            <w:tcW w:w="7795" w:type="dxa"/>
          </w:tcPr>
          <w:p w14:paraId="2218C3B6" w14:textId="73D20147" w:rsidR="006506EE" w:rsidRPr="00033664" w:rsidRDefault="00033664" w:rsidP="00791413">
            <w:pPr>
              <w:spacing w:line="276" w:lineRule="auto"/>
              <w:jc w:val="both"/>
              <w:rPr>
                <w:rFonts w:ascii="Times New Roman" w:hAnsi="Times New Roman" w:cs="Times New Roman"/>
                <w:color w:val="000000"/>
                <w:highlight w:val="yellow"/>
              </w:rPr>
            </w:pPr>
            <w:r w:rsidRPr="00033664">
              <w:rPr>
                <w:rFonts w:ascii="Times New Roman" w:hAnsi="Times New Roman" w:cs="Times New Roman"/>
                <w:color w:val="000000"/>
              </w:rPr>
              <w:t xml:space="preserve">Khurshid A, Zahid MM, Anjum IH, Haq N, Siddique M, Nishat M, Tahir FN. Surgical management of gallstone disease: outcomes, complications, and clinical implications. </w:t>
            </w:r>
            <w:proofErr w:type="spellStart"/>
            <w:r w:rsidRPr="00033664">
              <w:rPr>
                <w:rFonts w:ascii="Times New Roman" w:hAnsi="Times New Roman" w:cs="Times New Roman"/>
                <w:color w:val="000000"/>
              </w:rPr>
              <w:t>Afr</w:t>
            </w:r>
            <w:proofErr w:type="spellEnd"/>
            <w:r w:rsidRPr="00033664">
              <w:rPr>
                <w:rFonts w:ascii="Times New Roman" w:hAnsi="Times New Roman" w:cs="Times New Roman"/>
                <w:color w:val="000000"/>
              </w:rPr>
              <w:t xml:space="preserve"> J Biol Sci. 2024;6(16):4258-4263.</w:t>
            </w:r>
          </w:p>
        </w:tc>
        <w:tc>
          <w:tcPr>
            <w:tcW w:w="1514" w:type="dxa"/>
            <w:vAlign w:val="center"/>
          </w:tcPr>
          <w:p w14:paraId="2B18DD2F" w14:textId="3A45D775"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73EA1329" w14:textId="24677E8B"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r w:rsidR="006506EE" w:rsidRPr="00D0324C" w14:paraId="25DB0F69" w14:textId="77777777" w:rsidTr="00D0324C">
        <w:trPr>
          <w:trHeight w:val="255"/>
        </w:trPr>
        <w:tc>
          <w:tcPr>
            <w:tcW w:w="936" w:type="dxa"/>
            <w:vAlign w:val="center"/>
          </w:tcPr>
          <w:p w14:paraId="317C1C54" w14:textId="77777777" w:rsidR="006506EE" w:rsidRPr="00D0324C" w:rsidRDefault="006506EE" w:rsidP="00791413">
            <w:pPr>
              <w:pStyle w:val="ListParagraph"/>
              <w:numPr>
                <w:ilvl w:val="0"/>
                <w:numId w:val="2"/>
              </w:numPr>
              <w:spacing w:line="276" w:lineRule="auto"/>
              <w:jc w:val="center"/>
              <w:rPr>
                <w:rFonts w:ascii="Times New Roman" w:hAnsi="Times New Roman" w:cs="Times New Roman"/>
              </w:rPr>
            </w:pPr>
          </w:p>
        </w:tc>
        <w:tc>
          <w:tcPr>
            <w:tcW w:w="1376" w:type="dxa"/>
            <w:vMerge/>
          </w:tcPr>
          <w:p w14:paraId="0157A1E7" w14:textId="77777777" w:rsidR="006506EE" w:rsidRPr="00D0324C" w:rsidRDefault="006506EE" w:rsidP="00791413">
            <w:pPr>
              <w:spacing w:line="276" w:lineRule="auto"/>
              <w:rPr>
                <w:rFonts w:ascii="Times New Roman" w:hAnsi="Times New Roman" w:cs="Times New Roman"/>
              </w:rPr>
            </w:pPr>
          </w:p>
        </w:tc>
        <w:tc>
          <w:tcPr>
            <w:tcW w:w="7795" w:type="dxa"/>
          </w:tcPr>
          <w:p w14:paraId="19EAD72A" w14:textId="63475244" w:rsidR="006506EE" w:rsidRPr="00D0324C" w:rsidRDefault="006506EE" w:rsidP="00791413">
            <w:pPr>
              <w:spacing w:line="276" w:lineRule="auto"/>
              <w:jc w:val="both"/>
              <w:rPr>
                <w:rFonts w:ascii="Times New Roman" w:hAnsi="Times New Roman" w:cs="Times New Roman"/>
                <w:color w:val="000000"/>
              </w:rPr>
            </w:pPr>
            <w:r w:rsidRPr="00AF0DD7">
              <w:rPr>
                <w:rFonts w:ascii="Times New Roman" w:hAnsi="Times New Roman" w:cs="Times New Roman"/>
                <w:color w:val="000000"/>
              </w:rPr>
              <w:t xml:space="preserve">Tariq A, Siddique M, Baig A, Taylor VPT, Shafiq MU, Asif M, Tah FN. Timing of Surgical Intervention in Acute Appendicitis: Comparative Analysis of Outcomes in Early Versus Delayed Management. </w:t>
            </w:r>
            <w:proofErr w:type="spellStart"/>
            <w:r w:rsidRPr="00AF0DD7">
              <w:rPr>
                <w:rFonts w:ascii="Times New Roman" w:hAnsi="Times New Roman" w:cs="Times New Roman"/>
                <w:color w:val="000000"/>
              </w:rPr>
              <w:t>Afr</w:t>
            </w:r>
            <w:proofErr w:type="spellEnd"/>
            <w:r w:rsidRPr="00AF0DD7">
              <w:rPr>
                <w:rFonts w:ascii="Times New Roman" w:hAnsi="Times New Roman" w:cs="Times New Roman"/>
                <w:color w:val="000000"/>
              </w:rPr>
              <w:t xml:space="preserve"> J Biol Sci. 2024;6(16):3415-3424. </w:t>
            </w:r>
            <w:proofErr w:type="spellStart"/>
            <w:r w:rsidRPr="00AF0DD7">
              <w:rPr>
                <w:rFonts w:ascii="Times New Roman" w:hAnsi="Times New Roman" w:cs="Times New Roman"/>
                <w:color w:val="000000"/>
              </w:rPr>
              <w:t>doi</w:t>
            </w:r>
            <w:proofErr w:type="spellEnd"/>
            <w:r w:rsidRPr="00AF0DD7">
              <w:rPr>
                <w:rFonts w:ascii="Times New Roman" w:hAnsi="Times New Roman" w:cs="Times New Roman"/>
                <w:color w:val="000000"/>
              </w:rPr>
              <w:t>: 10.48047/AFJBS.6.16.2024.3415-3424</w:t>
            </w:r>
            <w:r>
              <w:rPr>
                <w:rFonts w:ascii="Times New Roman" w:hAnsi="Times New Roman" w:cs="Times New Roman"/>
                <w:color w:val="000000"/>
              </w:rPr>
              <w:t>.</w:t>
            </w:r>
          </w:p>
        </w:tc>
        <w:tc>
          <w:tcPr>
            <w:tcW w:w="1514" w:type="dxa"/>
            <w:vAlign w:val="center"/>
          </w:tcPr>
          <w:p w14:paraId="614D1B3B" w14:textId="47C35BF6"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c>
          <w:tcPr>
            <w:tcW w:w="1329" w:type="dxa"/>
            <w:vAlign w:val="center"/>
          </w:tcPr>
          <w:p w14:paraId="661A9BE2" w14:textId="2CABC42F" w:rsidR="006506EE" w:rsidRPr="00D0324C" w:rsidRDefault="006506EE" w:rsidP="00791413">
            <w:pPr>
              <w:spacing w:line="276" w:lineRule="auto"/>
              <w:jc w:val="center"/>
              <w:rPr>
                <w:rFonts w:ascii="Times New Roman" w:hAnsi="Times New Roman" w:cs="Times New Roman"/>
                <w:color w:val="000000"/>
              </w:rPr>
            </w:pPr>
            <w:r>
              <w:rPr>
                <w:rFonts w:ascii="Times New Roman" w:hAnsi="Times New Roman" w:cs="Times New Roman"/>
                <w:color w:val="000000"/>
              </w:rPr>
              <w:t>-</w:t>
            </w:r>
          </w:p>
        </w:tc>
      </w:tr>
    </w:tbl>
    <w:p w14:paraId="1C5BC77F" w14:textId="17577B8B" w:rsidR="00DB18CE" w:rsidRPr="00D0324C" w:rsidRDefault="00DB18CE" w:rsidP="004F55F1">
      <w:pPr>
        <w:rPr>
          <w:rFonts w:ascii="Times New Roman" w:hAnsi="Times New Roman" w:cs="Times New Roman"/>
          <w:b/>
          <w:bCs/>
        </w:rPr>
      </w:pPr>
    </w:p>
    <w:sectPr w:rsidR="00DB18CE" w:rsidRPr="00D0324C" w:rsidSect="003539EA">
      <w:headerReference w:type="default" r:id="rId7"/>
      <w:pgSz w:w="15840" w:h="12240" w:orient="landscape"/>
      <w:pgMar w:top="720" w:right="1440" w:bottom="72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820DF" w14:textId="77777777" w:rsidR="00AF07E4" w:rsidRDefault="00AF07E4" w:rsidP="004A372C">
      <w:pPr>
        <w:spacing w:after="0" w:line="240" w:lineRule="auto"/>
      </w:pPr>
      <w:r>
        <w:separator/>
      </w:r>
    </w:p>
  </w:endnote>
  <w:endnote w:type="continuationSeparator" w:id="0">
    <w:p w14:paraId="5C6E2664" w14:textId="77777777" w:rsidR="00AF07E4" w:rsidRDefault="00AF07E4" w:rsidP="004A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7BEB7" w14:textId="77777777" w:rsidR="00AF07E4" w:rsidRDefault="00AF07E4" w:rsidP="004A372C">
      <w:pPr>
        <w:spacing w:after="0" w:line="240" w:lineRule="auto"/>
      </w:pPr>
      <w:r>
        <w:separator/>
      </w:r>
    </w:p>
  </w:footnote>
  <w:footnote w:type="continuationSeparator" w:id="0">
    <w:p w14:paraId="79C27F97" w14:textId="77777777" w:rsidR="00AF07E4" w:rsidRDefault="00AF07E4" w:rsidP="004A3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BAD6E" w14:textId="0021470E" w:rsidR="004A372C" w:rsidRDefault="00BC63E0" w:rsidP="004A372C">
    <w:pPr>
      <w:pStyle w:val="Header"/>
      <w:rPr>
        <w:rFonts w:ascii="Calibri" w:hAnsi="Calibri" w:cs="Calibri"/>
        <w:b/>
        <w:bCs/>
        <w:sz w:val="36"/>
        <w:szCs w:val="36"/>
      </w:rPr>
    </w:pPr>
    <w:r w:rsidRPr="00E73291">
      <w:rPr>
        <w:rFonts w:ascii="Times New Roman" w:hAnsi="Times New Roman" w:cs="Times New Roman"/>
        <w:b/>
        <w:noProof/>
        <w:u w:val="single"/>
      </w:rPr>
      <w:drawing>
        <wp:anchor distT="0" distB="0" distL="114300" distR="114300" simplePos="0" relativeHeight="251661312" behindDoc="0" locked="0" layoutInCell="1" allowOverlap="1" wp14:anchorId="608DCB2F" wp14:editId="3B58EBEA">
          <wp:simplePos x="0" y="0"/>
          <wp:positionH relativeFrom="column">
            <wp:posOffset>7910147</wp:posOffset>
          </wp:positionH>
          <wp:positionV relativeFrom="paragraph">
            <wp:posOffset>103145</wp:posOffset>
          </wp:positionV>
          <wp:extent cx="826482" cy="826482"/>
          <wp:effectExtent l="0" t="0" r="0" b="0"/>
          <wp:wrapNone/>
          <wp:docPr id="1177412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826482" cy="826482"/>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sz w:val="36"/>
        <w:szCs w:val="36"/>
      </w:rPr>
      <w:drawing>
        <wp:anchor distT="0" distB="0" distL="114300" distR="114300" simplePos="0" relativeHeight="251659264" behindDoc="0" locked="0" layoutInCell="1" allowOverlap="1" wp14:anchorId="5F9F4B02" wp14:editId="6368C6D9">
          <wp:simplePos x="0" y="0"/>
          <wp:positionH relativeFrom="margin">
            <wp:posOffset>-335855</wp:posOffset>
          </wp:positionH>
          <wp:positionV relativeFrom="paragraph">
            <wp:posOffset>284948</wp:posOffset>
          </wp:positionV>
          <wp:extent cx="940457" cy="707366"/>
          <wp:effectExtent l="0" t="0" r="0" b="0"/>
          <wp:wrapNone/>
          <wp:docPr id="1658107786" name="Picture 1" descr="A logo for a dent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07786" name="Picture 1" descr="A logo for a dentis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940457" cy="707366"/>
                  </a:xfrm>
                  <a:prstGeom prst="rect">
                    <a:avLst/>
                  </a:prstGeom>
                  <a:noFill/>
                </pic:spPr>
              </pic:pic>
            </a:graphicData>
          </a:graphic>
          <wp14:sizeRelH relativeFrom="margin">
            <wp14:pctWidth>0</wp14:pctWidth>
          </wp14:sizeRelH>
          <wp14:sizeRelV relativeFrom="margin">
            <wp14:pctHeight>0</wp14:pctHeight>
          </wp14:sizeRelV>
        </wp:anchor>
      </w:drawing>
    </w:r>
  </w:p>
  <w:p w14:paraId="6CCF7858" w14:textId="7343F330" w:rsidR="004A372C" w:rsidRDefault="004A372C" w:rsidP="004A372C">
    <w:pPr>
      <w:pStyle w:val="Header"/>
      <w:rPr>
        <w:b/>
        <w:bCs/>
        <w:sz w:val="36"/>
        <w:szCs w:val="36"/>
      </w:rPr>
    </w:pPr>
    <w:r>
      <w:rPr>
        <w:rFonts w:ascii="Calibri" w:hAnsi="Calibri" w:cs="Calibri"/>
        <w:b/>
        <w:bCs/>
        <w:sz w:val="36"/>
        <w:szCs w:val="36"/>
      </w:rPr>
      <w:t xml:space="preserve">                                             Research and Development Cell</w:t>
    </w:r>
    <w:r>
      <w:rPr>
        <w:b/>
        <w:bCs/>
        <w:sz w:val="36"/>
        <w:szCs w:val="36"/>
      </w:rPr>
      <w:t xml:space="preserve">                     </w:t>
    </w:r>
  </w:p>
  <w:p w14:paraId="564817D4" w14:textId="4B0BFF80" w:rsidR="004A372C" w:rsidRDefault="004A372C" w:rsidP="005320C7">
    <w:pPr>
      <w:jc w:val="center"/>
      <w:rPr>
        <w:rFonts w:ascii="Times New Roman" w:hAnsi="Times New Roman" w:cs="Times New Roman"/>
        <w:b/>
        <w:bCs/>
        <w:sz w:val="28"/>
        <w:szCs w:val="28"/>
      </w:rPr>
    </w:pPr>
    <w:r w:rsidRPr="00CD249E">
      <w:rPr>
        <w:rFonts w:ascii="Times New Roman" w:hAnsi="Times New Roman" w:cs="Times New Roman"/>
        <w:b/>
        <w:bCs/>
        <w:sz w:val="28"/>
        <w:szCs w:val="28"/>
      </w:rPr>
      <w:t>Rahbar College of Dentistry</w:t>
    </w:r>
  </w:p>
  <w:p w14:paraId="346F6EF4" w14:textId="77777777" w:rsidR="003539EA" w:rsidRPr="005320C7" w:rsidRDefault="003539EA" w:rsidP="005320C7">
    <w:pPr>
      <w:jc w:val="center"/>
      <w:rPr>
        <w:rFonts w:ascii="Times New Roman" w:hAnsi="Times New Roman" w:cs="Times New Roman"/>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201D9"/>
    <w:multiLevelType w:val="hybridMultilevel"/>
    <w:tmpl w:val="32CE7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405A58"/>
    <w:multiLevelType w:val="hybridMultilevel"/>
    <w:tmpl w:val="20EA0E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88801DB"/>
    <w:multiLevelType w:val="hybridMultilevel"/>
    <w:tmpl w:val="ED6A9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CF75E0"/>
    <w:multiLevelType w:val="hybridMultilevel"/>
    <w:tmpl w:val="ECDEB0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8B2D91"/>
    <w:multiLevelType w:val="hybridMultilevel"/>
    <w:tmpl w:val="20EA0E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6420446">
    <w:abstractNumId w:val="0"/>
  </w:num>
  <w:num w:numId="2" w16cid:durableId="52698731">
    <w:abstractNumId w:val="2"/>
  </w:num>
  <w:num w:numId="3" w16cid:durableId="752166460">
    <w:abstractNumId w:val="4"/>
  </w:num>
  <w:num w:numId="4" w16cid:durableId="420180810">
    <w:abstractNumId w:val="1"/>
  </w:num>
  <w:num w:numId="5" w16cid:durableId="2010936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zv920aaepa2few59hv0a5upwrwfv5t9wer&quot;&gt;BDS Research&lt;record-ids&gt;&lt;item&gt;1&lt;/item&gt;&lt;item&gt;2&lt;/item&gt;&lt;/record-ids&gt;&lt;/item&gt;&lt;/Libraries&gt;"/>
  </w:docVars>
  <w:rsids>
    <w:rsidRoot w:val="009C016F"/>
    <w:rsid w:val="00033664"/>
    <w:rsid w:val="0003540A"/>
    <w:rsid w:val="00056264"/>
    <w:rsid w:val="00072FDF"/>
    <w:rsid w:val="000C3EB0"/>
    <w:rsid w:val="00120061"/>
    <w:rsid w:val="00131B09"/>
    <w:rsid w:val="0013322D"/>
    <w:rsid w:val="00136CA4"/>
    <w:rsid w:val="00137523"/>
    <w:rsid w:val="00144B51"/>
    <w:rsid w:val="002132C2"/>
    <w:rsid w:val="00241BE6"/>
    <w:rsid w:val="002834D3"/>
    <w:rsid w:val="002A7629"/>
    <w:rsid w:val="002C4B43"/>
    <w:rsid w:val="002E3775"/>
    <w:rsid w:val="00305D37"/>
    <w:rsid w:val="00312261"/>
    <w:rsid w:val="003539EA"/>
    <w:rsid w:val="00362A1B"/>
    <w:rsid w:val="00396EF6"/>
    <w:rsid w:val="0042014F"/>
    <w:rsid w:val="004A372C"/>
    <w:rsid w:val="004A5EAF"/>
    <w:rsid w:val="004C7B83"/>
    <w:rsid w:val="004F55F1"/>
    <w:rsid w:val="004F71E7"/>
    <w:rsid w:val="00503D0C"/>
    <w:rsid w:val="0051347C"/>
    <w:rsid w:val="005320C7"/>
    <w:rsid w:val="00575724"/>
    <w:rsid w:val="005A362D"/>
    <w:rsid w:val="0064623F"/>
    <w:rsid w:val="006506EE"/>
    <w:rsid w:val="00686463"/>
    <w:rsid w:val="006A6AF7"/>
    <w:rsid w:val="006E4D9B"/>
    <w:rsid w:val="006E5682"/>
    <w:rsid w:val="006F15FC"/>
    <w:rsid w:val="007052C8"/>
    <w:rsid w:val="00717C77"/>
    <w:rsid w:val="00747725"/>
    <w:rsid w:val="007703AC"/>
    <w:rsid w:val="00791413"/>
    <w:rsid w:val="007C1DA8"/>
    <w:rsid w:val="00821C23"/>
    <w:rsid w:val="008257C9"/>
    <w:rsid w:val="0086075A"/>
    <w:rsid w:val="0087210B"/>
    <w:rsid w:val="00894A6D"/>
    <w:rsid w:val="008E4C1E"/>
    <w:rsid w:val="00974B4B"/>
    <w:rsid w:val="00997AC8"/>
    <w:rsid w:val="009C016F"/>
    <w:rsid w:val="00A31FD4"/>
    <w:rsid w:val="00A46CDC"/>
    <w:rsid w:val="00A677B4"/>
    <w:rsid w:val="00A90C26"/>
    <w:rsid w:val="00AA425A"/>
    <w:rsid w:val="00AD7D34"/>
    <w:rsid w:val="00AF07E4"/>
    <w:rsid w:val="00AF0DD7"/>
    <w:rsid w:val="00AF2D4A"/>
    <w:rsid w:val="00B57EAC"/>
    <w:rsid w:val="00B6271F"/>
    <w:rsid w:val="00BA3FFA"/>
    <w:rsid w:val="00BA7283"/>
    <w:rsid w:val="00BC63E0"/>
    <w:rsid w:val="00BF58BE"/>
    <w:rsid w:val="00C05CA5"/>
    <w:rsid w:val="00C21EF9"/>
    <w:rsid w:val="00C410C4"/>
    <w:rsid w:val="00C462B8"/>
    <w:rsid w:val="00CA1DA0"/>
    <w:rsid w:val="00CD249E"/>
    <w:rsid w:val="00CD4BEF"/>
    <w:rsid w:val="00CE2FE6"/>
    <w:rsid w:val="00CE52A6"/>
    <w:rsid w:val="00CF47C0"/>
    <w:rsid w:val="00D02A68"/>
    <w:rsid w:val="00D0324C"/>
    <w:rsid w:val="00D272E0"/>
    <w:rsid w:val="00D333A8"/>
    <w:rsid w:val="00D41B1D"/>
    <w:rsid w:val="00D509AE"/>
    <w:rsid w:val="00D660AA"/>
    <w:rsid w:val="00DB143C"/>
    <w:rsid w:val="00DB18CE"/>
    <w:rsid w:val="00DC24D2"/>
    <w:rsid w:val="00DD1E56"/>
    <w:rsid w:val="00DD6DB8"/>
    <w:rsid w:val="00DF213F"/>
    <w:rsid w:val="00DF5F72"/>
    <w:rsid w:val="00E852EA"/>
    <w:rsid w:val="00E9759E"/>
    <w:rsid w:val="00EB5FA2"/>
    <w:rsid w:val="00ED2C8C"/>
    <w:rsid w:val="00EE4F1A"/>
    <w:rsid w:val="00F403F7"/>
    <w:rsid w:val="00F71E86"/>
    <w:rsid w:val="00F73C3E"/>
    <w:rsid w:val="00F85C2E"/>
    <w:rsid w:val="00F9282F"/>
    <w:rsid w:val="00FB11C5"/>
    <w:rsid w:val="00FD73E2"/>
    <w:rsid w:val="00FF6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C21CD"/>
  <w15:chartTrackingRefBased/>
  <w15:docId w15:val="{F5D0993E-135E-4CBD-BBC8-A5886ABA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01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01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01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01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01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01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1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1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1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1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01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01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01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01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01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1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1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16F"/>
    <w:rPr>
      <w:rFonts w:eastAsiaTheme="majorEastAsia" w:cstheme="majorBidi"/>
      <w:color w:val="272727" w:themeColor="text1" w:themeTint="D8"/>
    </w:rPr>
  </w:style>
  <w:style w:type="paragraph" w:styleId="Title">
    <w:name w:val="Title"/>
    <w:basedOn w:val="Normal"/>
    <w:next w:val="Normal"/>
    <w:link w:val="TitleChar"/>
    <w:uiPriority w:val="10"/>
    <w:qFormat/>
    <w:rsid w:val="009C0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1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1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1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16F"/>
    <w:pPr>
      <w:spacing w:before="160"/>
      <w:jc w:val="center"/>
    </w:pPr>
    <w:rPr>
      <w:i/>
      <w:iCs/>
      <w:color w:val="404040" w:themeColor="text1" w:themeTint="BF"/>
    </w:rPr>
  </w:style>
  <w:style w:type="character" w:customStyle="1" w:styleId="QuoteChar">
    <w:name w:val="Quote Char"/>
    <w:basedOn w:val="DefaultParagraphFont"/>
    <w:link w:val="Quote"/>
    <w:uiPriority w:val="29"/>
    <w:rsid w:val="009C016F"/>
    <w:rPr>
      <w:i/>
      <w:iCs/>
      <w:color w:val="404040" w:themeColor="text1" w:themeTint="BF"/>
    </w:rPr>
  </w:style>
  <w:style w:type="paragraph" w:styleId="ListParagraph">
    <w:name w:val="List Paragraph"/>
    <w:basedOn w:val="Normal"/>
    <w:uiPriority w:val="34"/>
    <w:qFormat/>
    <w:rsid w:val="009C016F"/>
    <w:pPr>
      <w:ind w:left="720"/>
      <w:contextualSpacing/>
    </w:pPr>
  </w:style>
  <w:style w:type="character" w:styleId="IntenseEmphasis">
    <w:name w:val="Intense Emphasis"/>
    <w:basedOn w:val="DefaultParagraphFont"/>
    <w:uiPriority w:val="21"/>
    <w:qFormat/>
    <w:rsid w:val="009C016F"/>
    <w:rPr>
      <w:i/>
      <w:iCs/>
      <w:color w:val="2F5496" w:themeColor="accent1" w:themeShade="BF"/>
    </w:rPr>
  </w:style>
  <w:style w:type="paragraph" w:styleId="IntenseQuote">
    <w:name w:val="Intense Quote"/>
    <w:basedOn w:val="Normal"/>
    <w:next w:val="Normal"/>
    <w:link w:val="IntenseQuoteChar"/>
    <w:uiPriority w:val="30"/>
    <w:qFormat/>
    <w:rsid w:val="009C01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016F"/>
    <w:rPr>
      <w:i/>
      <w:iCs/>
      <w:color w:val="2F5496" w:themeColor="accent1" w:themeShade="BF"/>
    </w:rPr>
  </w:style>
  <w:style w:type="character" w:styleId="IntenseReference">
    <w:name w:val="Intense Reference"/>
    <w:basedOn w:val="DefaultParagraphFont"/>
    <w:uiPriority w:val="32"/>
    <w:qFormat/>
    <w:rsid w:val="009C016F"/>
    <w:rPr>
      <w:b/>
      <w:bCs/>
      <w:smallCaps/>
      <w:color w:val="2F5496" w:themeColor="accent1" w:themeShade="BF"/>
      <w:spacing w:val="5"/>
    </w:rPr>
  </w:style>
  <w:style w:type="table" w:styleId="TableGrid">
    <w:name w:val="Table Grid"/>
    <w:basedOn w:val="TableNormal"/>
    <w:uiPriority w:val="39"/>
    <w:rsid w:val="00DB1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7725"/>
    <w:rPr>
      <w:color w:val="0563C1" w:themeColor="hyperlink"/>
      <w:u w:val="single"/>
    </w:rPr>
  </w:style>
  <w:style w:type="character" w:styleId="UnresolvedMention">
    <w:name w:val="Unresolved Mention"/>
    <w:basedOn w:val="DefaultParagraphFont"/>
    <w:uiPriority w:val="99"/>
    <w:semiHidden/>
    <w:unhideWhenUsed/>
    <w:rsid w:val="00747725"/>
    <w:rPr>
      <w:color w:val="605E5C"/>
      <w:shd w:val="clear" w:color="auto" w:fill="E1DFDD"/>
    </w:rPr>
  </w:style>
  <w:style w:type="paragraph" w:styleId="Header">
    <w:name w:val="header"/>
    <w:basedOn w:val="Normal"/>
    <w:link w:val="HeaderChar"/>
    <w:uiPriority w:val="99"/>
    <w:unhideWhenUsed/>
    <w:qFormat/>
    <w:rsid w:val="004A37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72C"/>
  </w:style>
  <w:style w:type="paragraph" w:styleId="Footer">
    <w:name w:val="footer"/>
    <w:basedOn w:val="Normal"/>
    <w:link w:val="FooterChar"/>
    <w:uiPriority w:val="99"/>
    <w:unhideWhenUsed/>
    <w:rsid w:val="004A37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72C"/>
  </w:style>
  <w:style w:type="paragraph" w:customStyle="1" w:styleId="EndNoteBibliographyTitle">
    <w:name w:val="EndNote Bibliography Title"/>
    <w:basedOn w:val="Normal"/>
    <w:link w:val="EndNoteBibliographyTitleChar"/>
    <w:rsid w:val="005A362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A362D"/>
    <w:rPr>
      <w:rFonts w:ascii="Calibri" w:hAnsi="Calibri" w:cs="Calibri"/>
      <w:noProof/>
    </w:rPr>
  </w:style>
  <w:style w:type="paragraph" w:customStyle="1" w:styleId="EndNoteBibliography">
    <w:name w:val="EndNote Bibliography"/>
    <w:basedOn w:val="Normal"/>
    <w:link w:val="EndNoteBibliographyChar"/>
    <w:rsid w:val="005A362D"/>
    <w:pPr>
      <w:spacing w:line="240" w:lineRule="auto"/>
      <w:jc w:val="center"/>
    </w:pPr>
    <w:rPr>
      <w:rFonts w:ascii="Calibri" w:hAnsi="Calibri" w:cs="Calibri"/>
      <w:noProof/>
    </w:rPr>
  </w:style>
  <w:style w:type="character" w:customStyle="1" w:styleId="EndNoteBibliographyChar">
    <w:name w:val="EndNote Bibliography Char"/>
    <w:basedOn w:val="DefaultParagraphFont"/>
    <w:link w:val="EndNoteBibliography"/>
    <w:rsid w:val="005A362D"/>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8</Pages>
  <Words>1981</Words>
  <Characters>11294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55</cp:revision>
  <dcterms:created xsi:type="dcterms:W3CDTF">2025-11-06T10:37:00Z</dcterms:created>
  <dcterms:modified xsi:type="dcterms:W3CDTF">2025-12-12T07:26:00Z</dcterms:modified>
</cp:coreProperties>
</file>